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D6885" w14:textId="7560C7C5" w:rsidR="00C43650" w:rsidRDefault="00364161" w:rsidP="00E941C6">
      <w:pPr>
        <w:jc w:val="center"/>
        <w:rPr>
          <w:rFonts w:ascii="微软雅黑" w:eastAsia="微软雅黑" w:hAnsi="微软雅黑"/>
          <w:b/>
          <w:bCs/>
          <w:color w:val="333333"/>
          <w:sz w:val="30"/>
          <w:szCs w:val="30"/>
          <w:shd w:val="clear" w:color="auto" w:fill="FFFFFF"/>
        </w:rPr>
      </w:pPr>
      <w:r>
        <w:rPr>
          <w:rFonts w:ascii="微软雅黑" w:eastAsia="微软雅黑" w:hAnsi="微软雅黑" w:hint="eastAsia"/>
          <w:b/>
          <w:bCs/>
          <w:color w:val="333333"/>
          <w:sz w:val="30"/>
          <w:szCs w:val="30"/>
          <w:shd w:val="clear" w:color="auto" w:fill="FFFFFF"/>
        </w:rPr>
        <w:t>关于保健食品批准证书再注册后标签使用问题的复函</w:t>
      </w:r>
    </w:p>
    <w:p w14:paraId="3D52FCD4" w14:textId="472C3B63" w:rsidR="00E941C6" w:rsidRDefault="0092641F" w:rsidP="00E941C6">
      <w:pPr>
        <w:pStyle w:val="a7"/>
        <w:spacing w:before="0" w:beforeAutospacing="0" w:after="0" w:afterAutospacing="0"/>
        <w:jc w:val="right"/>
        <w:rPr>
          <w:rFonts w:ascii="仿宋_GB2312" w:eastAsia="仿宋_GB2312"/>
          <w:color w:val="484848"/>
          <w:sz w:val="27"/>
          <w:szCs w:val="27"/>
        </w:rPr>
      </w:pPr>
      <w:r>
        <w:rPr>
          <w:rFonts w:ascii="仿宋_GB2312" w:eastAsia="仿宋_GB2312" w:hint="eastAsia"/>
          <w:color w:val="484848"/>
          <w:sz w:val="27"/>
          <w:szCs w:val="27"/>
        </w:rPr>
        <w:t>食药监食监三</w:t>
      </w:r>
      <w:r w:rsidR="00C32AC9">
        <w:rPr>
          <w:rFonts w:ascii="仿宋_GB2312" w:eastAsia="仿宋_GB2312" w:hint="eastAsia"/>
          <w:color w:val="484848"/>
          <w:sz w:val="27"/>
          <w:szCs w:val="27"/>
        </w:rPr>
        <w:t>便</w:t>
      </w:r>
      <w:r w:rsidR="00E941C6">
        <w:rPr>
          <w:rFonts w:ascii="仿宋_GB2312" w:eastAsia="仿宋_GB2312" w:hint="eastAsia"/>
          <w:color w:val="484848"/>
          <w:sz w:val="27"/>
          <w:szCs w:val="27"/>
        </w:rPr>
        <w:t>函</w:t>
      </w:r>
      <w:r w:rsidR="00A96C65" w:rsidRPr="00401963">
        <w:rPr>
          <w:rFonts w:ascii="仿宋_GB2312" w:eastAsia="仿宋_GB2312" w:hint="eastAsia"/>
          <w:color w:val="333333"/>
          <w:sz w:val="27"/>
          <w:szCs w:val="27"/>
        </w:rPr>
        <w:t>〔201</w:t>
      </w:r>
      <w:r w:rsidR="00364161">
        <w:rPr>
          <w:rFonts w:ascii="仿宋_GB2312" w:eastAsia="仿宋_GB2312" w:hint="eastAsia"/>
          <w:color w:val="333333"/>
          <w:sz w:val="27"/>
          <w:szCs w:val="27"/>
        </w:rPr>
        <w:t>6</w:t>
      </w:r>
      <w:r w:rsidR="00A96C65" w:rsidRPr="00401963">
        <w:rPr>
          <w:rFonts w:ascii="仿宋_GB2312" w:eastAsia="仿宋_GB2312" w:hint="eastAsia"/>
          <w:color w:val="333333"/>
          <w:sz w:val="27"/>
          <w:szCs w:val="27"/>
        </w:rPr>
        <w:t>〕</w:t>
      </w:r>
      <w:r w:rsidR="00364161">
        <w:rPr>
          <w:rFonts w:ascii="仿宋_GB2312" w:eastAsia="仿宋_GB2312" w:hint="eastAsia"/>
          <w:color w:val="484848"/>
          <w:sz w:val="27"/>
          <w:szCs w:val="27"/>
        </w:rPr>
        <w:t>226</w:t>
      </w:r>
      <w:r w:rsidR="00E941C6">
        <w:rPr>
          <w:rFonts w:ascii="仿宋_GB2312" w:eastAsia="仿宋_GB2312" w:hint="eastAsia"/>
          <w:color w:val="484848"/>
          <w:sz w:val="27"/>
          <w:szCs w:val="27"/>
        </w:rPr>
        <w:t>号</w:t>
      </w:r>
    </w:p>
    <w:p w14:paraId="3E0F2AF1" w14:textId="4101C2BB" w:rsidR="00401963" w:rsidRPr="00401963" w:rsidRDefault="00364161" w:rsidP="00401963">
      <w:pPr>
        <w:widowControl/>
        <w:shd w:val="clear" w:color="auto" w:fill="FFFFFF"/>
        <w:spacing w:line="480" w:lineRule="atLeast"/>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27"/>
          <w:szCs w:val="27"/>
        </w:rPr>
        <w:t>内蒙古自治区</w:t>
      </w:r>
      <w:r w:rsidR="001C3217">
        <w:rPr>
          <w:rFonts w:ascii="仿宋_GB2312" w:eastAsia="仿宋_GB2312" w:hAnsi="宋体" w:cs="宋体" w:hint="eastAsia"/>
          <w:color w:val="333333"/>
          <w:kern w:val="0"/>
          <w:sz w:val="27"/>
          <w:szCs w:val="27"/>
        </w:rPr>
        <w:t>食品药品监督</w:t>
      </w:r>
      <w:r w:rsidR="0092641F">
        <w:rPr>
          <w:rFonts w:ascii="仿宋_GB2312" w:eastAsia="仿宋_GB2312" w:hAnsi="宋体" w:cs="宋体" w:hint="eastAsia"/>
          <w:color w:val="333333"/>
          <w:kern w:val="0"/>
          <w:sz w:val="27"/>
          <w:szCs w:val="27"/>
        </w:rPr>
        <w:t>管理局</w:t>
      </w:r>
      <w:r w:rsidR="00401963" w:rsidRPr="00401963">
        <w:rPr>
          <w:rFonts w:ascii="仿宋_GB2312" w:eastAsia="仿宋_GB2312" w:hAnsi="宋体" w:cs="宋体" w:hint="eastAsia"/>
          <w:color w:val="333333"/>
          <w:kern w:val="0"/>
          <w:sz w:val="27"/>
          <w:szCs w:val="27"/>
        </w:rPr>
        <w:t>：</w:t>
      </w:r>
      <w:r w:rsidR="00401963" w:rsidRPr="00401963">
        <w:rPr>
          <w:rFonts w:ascii="仿宋_GB2312" w:eastAsia="仿宋_GB2312" w:hAnsi="宋体" w:cs="宋体" w:hint="eastAsia"/>
          <w:color w:val="333333"/>
          <w:kern w:val="0"/>
          <w:sz w:val="32"/>
          <w:szCs w:val="32"/>
        </w:rPr>
        <w:t xml:space="preserve"> </w:t>
      </w:r>
    </w:p>
    <w:p w14:paraId="66EF4214" w14:textId="03995F66" w:rsidR="00401963" w:rsidRPr="00401963" w:rsidRDefault="00401963" w:rsidP="00401963">
      <w:pPr>
        <w:widowControl/>
        <w:shd w:val="clear" w:color="auto" w:fill="FFFFFF"/>
        <w:spacing w:line="480" w:lineRule="atLeast"/>
        <w:jc w:val="left"/>
        <w:rPr>
          <w:rFonts w:ascii="仿宋_GB2312" w:eastAsia="仿宋_GB2312" w:hAnsi="宋体" w:cs="宋体"/>
          <w:color w:val="333333"/>
          <w:kern w:val="0"/>
          <w:sz w:val="32"/>
          <w:szCs w:val="32"/>
        </w:rPr>
      </w:pPr>
      <w:r w:rsidRPr="00401963">
        <w:rPr>
          <w:rFonts w:ascii="仿宋_GB2312" w:eastAsia="仿宋_GB2312" w:hAnsi="宋体" w:cs="宋体" w:hint="eastAsia"/>
          <w:color w:val="333333"/>
          <w:kern w:val="0"/>
          <w:sz w:val="27"/>
          <w:szCs w:val="27"/>
        </w:rPr>
        <w:t>  </w:t>
      </w:r>
      <w:r w:rsidRPr="00401963">
        <w:rPr>
          <w:rFonts w:ascii="仿宋_GB2312" w:eastAsia="仿宋_GB2312" w:hAnsi="宋体" w:cs="宋体" w:hint="eastAsia"/>
          <w:color w:val="333333"/>
          <w:kern w:val="0"/>
          <w:sz w:val="27"/>
          <w:szCs w:val="27"/>
        </w:rPr>
        <w:t>你</w:t>
      </w:r>
      <w:r w:rsidR="0092641F">
        <w:rPr>
          <w:rFonts w:ascii="仿宋_GB2312" w:eastAsia="仿宋_GB2312" w:hAnsi="宋体" w:cs="宋体" w:hint="eastAsia"/>
          <w:color w:val="333333"/>
          <w:kern w:val="0"/>
          <w:sz w:val="27"/>
          <w:szCs w:val="27"/>
        </w:rPr>
        <w:t>局</w:t>
      </w:r>
      <w:r w:rsidRPr="00401963">
        <w:rPr>
          <w:rFonts w:ascii="仿宋_GB2312" w:eastAsia="仿宋_GB2312" w:hAnsi="宋体" w:cs="宋体" w:hint="eastAsia"/>
          <w:color w:val="333333"/>
          <w:kern w:val="0"/>
          <w:sz w:val="27"/>
          <w:szCs w:val="27"/>
        </w:rPr>
        <w:t>关于</w:t>
      </w:r>
      <w:r w:rsidR="00364161">
        <w:rPr>
          <w:rFonts w:ascii="仿宋_GB2312" w:eastAsia="仿宋_GB2312" w:hAnsi="宋体" w:cs="宋体" w:hint="eastAsia"/>
          <w:color w:val="333333"/>
          <w:kern w:val="0"/>
          <w:sz w:val="27"/>
          <w:szCs w:val="27"/>
        </w:rPr>
        <w:t>咨询</w:t>
      </w:r>
      <w:r w:rsidR="00364161" w:rsidRPr="00364161">
        <w:rPr>
          <w:rFonts w:ascii="仿宋_GB2312" w:eastAsia="仿宋_GB2312" w:hAnsi="宋体" w:cs="宋体" w:hint="eastAsia"/>
          <w:color w:val="333333"/>
          <w:kern w:val="0"/>
          <w:sz w:val="27"/>
          <w:szCs w:val="27"/>
        </w:rPr>
        <w:t>保健食品批准证书再注册后标签使用问题的复函</w:t>
      </w:r>
      <w:r w:rsidRPr="00401963">
        <w:rPr>
          <w:rFonts w:ascii="仿宋_GB2312" w:eastAsia="仿宋_GB2312" w:hAnsi="宋体" w:cs="宋体" w:hint="eastAsia"/>
          <w:color w:val="333333"/>
          <w:kern w:val="0"/>
          <w:sz w:val="27"/>
          <w:szCs w:val="27"/>
        </w:rPr>
        <w:t>（</w:t>
      </w:r>
      <w:r w:rsidR="00364161">
        <w:rPr>
          <w:rFonts w:ascii="仿宋_GB2312" w:eastAsia="仿宋_GB2312" w:hAnsi="宋体" w:cs="宋体" w:hint="eastAsia"/>
          <w:color w:val="333333"/>
          <w:kern w:val="0"/>
          <w:sz w:val="27"/>
          <w:szCs w:val="27"/>
        </w:rPr>
        <w:t>内</w:t>
      </w:r>
      <w:r w:rsidR="001C3217">
        <w:rPr>
          <w:rFonts w:ascii="仿宋_GB2312" w:eastAsia="仿宋_GB2312" w:hAnsi="宋体" w:cs="宋体" w:hint="eastAsia"/>
          <w:color w:val="333333"/>
          <w:kern w:val="0"/>
          <w:sz w:val="27"/>
          <w:szCs w:val="27"/>
        </w:rPr>
        <w:t>食药监</w:t>
      </w:r>
      <w:r w:rsidR="00364161">
        <w:rPr>
          <w:rFonts w:ascii="仿宋_GB2312" w:eastAsia="仿宋_GB2312" w:hAnsi="宋体" w:cs="宋体" w:hint="eastAsia"/>
          <w:color w:val="333333"/>
          <w:kern w:val="0"/>
          <w:sz w:val="27"/>
          <w:szCs w:val="27"/>
        </w:rPr>
        <w:t>生</w:t>
      </w:r>
      <w:r w:rsidRPr="00401963">
        <w:rPr>
          <w:rFonts w:ascii="仿宋_GB2312" w:eastAsia="仿宋_GB2312" w:hAnsi="宋体" w:cs="宋体" w:hint="eastAsia"/>
          <w:color w:val="333333"/>
          <w:kern w:val="0"/>
          <w:sz w:val="27"/>
          <w:szCs w:val="27"/>
        </w:rPr>
        <w:t>〔201</w:t>
      </w:r>
      <w:r w:rsidR="00364161">
        <w:rPr>
          <w:rFonts w:ascii="仿宋_GB2312" w:eastAsia="仿宋_GB2312" w:hAnsi="宋体" w:cs="宋体" w:hint="eastAsia"/>
          <w:color w:val="333333"/>
          <w:kern w:val="0"/>
          <w:sz w:val="27"/>
          <w:szCs w:val="27"/>
        </w:rPr>
        <w:t>6</w:t>
      </w:r>
      <w:r w:rsidRPr="00401963">
        <w:rPr>
          <w:rFonts w:ascii="仿宋_GB2312" w:eastAsia="仿宋_GB2312" w:hAnsi="宋体" w:cs="宋体" w:hint="eastAsia"/>
          <w:color w:val="333333"/>
          <w:kern w:val="0"/>
          <w:sz w:val="27"/>
          <w:szCs w:val="27"/>
        </w:rPr>
        <w:t>〕</w:t>
      </w:r>
      <w:r w:rsidR="00364161">
        <w:rPr>
          <w:rFonts w:ascii="仿宋_GB2312" w:eastAsia="仿宋_GB2312" w:hAnsi="宋体" w:cs="宋体" w:hint="eastAsia"/>
          <w:color w:val="333333"/>
          <w:kern w:val="0"/>
          <w:sz w:val="27"/>
          <w:szCs w:val="27"/>
        </w:rPr>
        <w:t>298</w:t>
      </w:r>
      <w:r w:rsidRPr="00401963">
        <w:rPr>
          <w:rFonts w:ascii="仿宋_GB2312" w:eastAsia="仿宋_GB2312" w:hAnsi="宋体" w:cs="宋体" w:hint="eastAsia"/>
          <w:color w:val="333333"/>
          <w:kern w:val="0"/>
          <w:sz w:val="27"/>
          <w:szCs w:val="27"/>
        </w:rPr>
        <w:t>号）收悉。经研究，现</w:t>
      </w:r>
      <w:r w:rsidR="00364161">
        <w:rPr>
          <w:rFonts w:ascii="仿宋_GB2312" w:eastAsia="仿宋_GB2312" w:hAnsi="宋体" w:cs="宋体" w:hint="eastAsia"/>
          <w:color w:val="333333"/>
          <w:kern w:val="0"/>
          <w:sz w:val="27"/>
          <w:szCs w:val="27"/>
        </w:rPr>
        <w:t>回</w:t>
      </w:r>
      <w:r w:rsidR="00C32AC9">
        <w:rPr>
          <w:rFonts w:ascii="仿宋_GB2312" w:eastAsia="仿宋_GB2312" w:hAnsi="宋体" w:cs="宋体" w:hint="eastAsia"/>
          <w:color w:val="333333"/>
          <w:kern w:val="0"/>
          <w:sz w:val="27"/>
          <w:szCs w:val="27"/>
        </w:rPr>
        <w:t>复如下</w:t>
      </w:r>
      <w:r w:rsidR="0092641F">
        <w:rPr>
          <w:rFonts w:ascii="仿宋_GB2312" w:eastAsia="仿宋_GB2312" w:hAnsi="宋体" w:cs="宋体" w:hint="eastAsia"/>
          <w:color w:val="333333"/>
          <w:kern w:val="0"/>
          <w:sz w:val="27"/>
          <w:szCs w:val="27"/>
        </w:rPr>
        <w:t>：</w:t>
      </w:r>
    </w:p>
    <w:p w14:paraId="03C6F401" w14:textId="0DD89352" w:rsidR="00401963" w:rsidRPr="00401963" w:rsidRDefault="00401963" w:rsidP="00401963">
      <w:pPr>
        <w:widowControl/>
        <w:shd w:val="clear" w:color="auto" w:fill="FFFFFF"/>
        <w:spacing w:line="480" w:lineRule="atLeast"/>
        <w:jc w:val="left"/>
        <w:rPr>
          <w:rFonts w:ascii="仿宋_GB2312" w:eastAsia="仿宋_GB2312" w:hAnsi="宋体" w:cs="宋体"/>
          <w:color w:val="333333"/>
          <w:kern w:val="0"/>
          <w:sz w:val="32"/>
          <w:szCs w:val="32"/>
        </w:rPr>
      </w:pPr>
      <w:r w:rsidRPr="00401963">
        <w:rPr>
          <w:rFonts w:ascii="仿宋_GB2312" w:eastAsia="仿宋_GB2312" w:hAnsi="宋体" w:cs="宋体" w:hint="eastAsia"/>
          <w:color w:val="333333"/>
          <w:kern w:val="0"/>
          <w:sz w:val="27"/>
          <w:szCs w:val="27"/>
        </w:rPr>
        <w:t>  </w:t>
      </w:r>
      <w:r w:rsidR="00364161" w:rsidRPr="00364161">
        <w:rPr>
          <w:rFonts w:ascii="仿宋_GB2312" w:eastAsia="仿宋_GB2312" w:hAnsi="宋体" w:cs="宋体" w:hint="eastAsia"/>
          <w:color w:val="333333"/>
          <w:kern w:val="0"/>
          <w:sz w:val="27"/>
          <w:szCs w:val="27"/>
        </w:rPr>
        <w:t>根据原《保健食品注册管理办法（试行）》、《国家食品药品监督管理总局关于进一步明确保健食品再注册有关事项的通告》（</w:t>
      </w:r>
      <w:r w:rsidR="00364161" w:rsidRPr="00364161">
        <w:rPr>
          <w:rFonts w:ascii="仿宋_GB2312" w:eastAsia="仿宋_GB2312" w:hAnsi="宋体" w:cs="宋体"/>
          <w:color w:val="333333"/>
          <w:kern w:val="0"/>
          <w:sz w:val="27"/>
          <w:szCs w:val="27"/>
        </w:rPr>
        <w:t>2013年第5号），为做好保健食品注册与日常监管的衔接，避免不必要的浪费，对于变更或再注册已批准的产品，除因安全性问题国家发布明确规定要求进行注册变更的情况外，申请人应当在自批准之日起6个月后严格按照新批准证书内容组织生产，此前生产的产品允许销售至保质期结束</w:t>
      </w:r>
      <w:r w:rsidR="0092641F" w:rsidRPr="0092641F">
        <w:rPr>
          <w:rFonts w:ascii="仿宋_GB2312" w:eastAsia="仿宋_GB2312" w:hAnsi="宋体" w:cs="宋体"/>
          <w:color w:val="333333"/>
          <w:kern w:val="0"/>
          <w:sz w:val="27"/>
          <w:szCs w:val="27"/>
        </w:rPr>
        <w:t>。</w:t>
      </w:r>
    </w:p>
    <w:p w14:paraId="564D3531" w14:textId="1A370BC6" w:rsidR="00E941C6" w:rsidRPr="00401963" w:rsidRDefault="00401963" w:rsidP="00E941C6">
      <w:pPr>
        <w:pStyle w:val="a7"/>
        <w:spacing w:before="0" w:beforeAutospacing="0" w:after="0" w:afterAutospacing="0"/>
        <w:ind w:firstLine="640"/>
        <w:jc w:val="both"/>
        <w:rPr>
          <w:rFonts w:ascii="仿宋_GB2312" w:eastAsia="仿宋_GB2312"/>
          <w:color w:val="484848"/>
          <w:sz w:val="27"/>
          <w:szCs w:val="27"/>
        </w:rPr>
      </w:pPr>
      <w:r>
        <w:rPr>
          <w:rFonts w:ascii="仿宋_GB2312" w:eastAsia="仿宋_GB2312" w:hint="eastAsia"/>
          <w:color w:val="484848"/>
          <w:sz w:val="27"/>
          <w:szCs w:val="27"/>
        </w:rPr>
        <w:t>此复。</w:t>
      </w:r>
    </w:p>
    <w:p w14:paraId="7658BC1D" w14:textId="1FB62F47" w:rsidR="00E941C6" w:rsidRDefault="00E941C6" w:rsidP="00E941C6">
      <w:pPr>
        <w:pStyle w:val="a7"/>
        <w:spacing w:before="0" w:beforeAutospacing="0" w:after="0" w:afterAutospacing="0"/>
        <w:ind w:firstLine="640"/>
        <w:jc w:val="both"/>
        <w:rPr>
          <w:rFonts w:ascii="仿宋_GB2312" w:eastAsia="仿宋_GB2312"/>
          <w:color w:val="484848"/>
          <w:sz w:val="27"/>
          <w:szCs w:val="27"/>
        </w:rPr>
      </w:pPr>
    </w:p>
    <w:p w14:paraId="2B408B17" w14:textId="45506ADF" w:rsidR="00323452" w:rsidRDefault="00E12994" w:rsidP="00323452">
      <w:pPr>
        <w:pStyle w:val="a7"/>
        <w:spacing w:before="0" w:beforeAutospacing="0" w:after="0" w:afterAutospacing="0"/>
        <w:ind w:firstLine="640"/>
        <w:jc w:val="right"/>
        <w:rPr>
          <w:rFonts w:ascii="仿宋_GB2312" w:eastAsia="仿宋_GB2312"/>
          <w:color w:val="484848"/>
          <w:sz w:val="27"/>
          <w:szCs w:val="27"/>
        </w:rPr>
      </w:pPr>
      <w:r>
        <w:rPr>
          <w:rFonts w:ascii="仿宋_GB2312" w:eastAsia="仿宋_GB2312" w:hint="eastAsia"/>
          <w:color w:val="484848"/>
          <w:sz w:val="27"/>
          <w:szCs w:val="27"/>
        </w:rPr>
        <w:t>食品药品</w:t>
      </w:r>
      <w:r w:rsidR="00364161">
        <w:rPr>
          <w:rFonts w:ascii="仿宋_GB2312" w:eastAsia="仿宋_GB2312" w:hint="eastAsia"/>
          <w:color w:val="484848"/>
          <w:sz w:val="27"/>
          <w:szCs w:val="27"/>
        </w:rPr>
        <w:t>监管</w:t>
      </w:r>
      <w:r>
        <w:rPr>
          <w:rFonts w:ascii="仿宋_GB2312" w:eastAsia="仿宋_GB2312" w:hint="eastAsia"/>
          <w:color w:val="484848"/>
          <w:sz w:val="27"/>
          <w:szCs w:val="27"/>
        </w:rPr>
        <w:t>总局</w:t>
      </w:r>
      <w:r w:rsidR="00364161">
        <w:rPr>
          <w:rFonts w:ascii="仿宋_GB2312" w:eastAsia="仿宋_GB2312" w:hint="eastAsia"/>
          <w:color w:val="484848"/>
          <w:sz w:val="27"/>
          <w:szCs w:val="27"/>
        </w:rPr>
        <w:t>食监</w:t>
      </w:r>
      <w:r>
        <w:rPr>
          <w:rFonts w:ascii="仿宋_GB2312" w:eastAsia="仿宋_GB2312" w:hint="eastAsia"/>
          <w:color w:val="484848"/>
          <w:sz w:val="27"/>
          <w:szCs w:val="27"/>
        </w:rPr>
        <w:t>三司</w:t>
      </w:r>
    </w:p>
    <w:p w14:paraId="7E8CF8C7" w14:textId="22F47D40" w:rsidR="00323452" w:rsidRDefault="00323452" w:rsidP="00323452">
      <w:pPr>
        <w:pStyle w:val="a7"/>
        <w:spacing w:before="0" w:beforeAutospacing="0" w:after="0" w:afterAutospacing="0"/>
        <w:ind w:firstLine="640"/>
        <w:jc w:val="right"/>
        <w:rPr>
          <w:rFonts w:ascii="仿宋_GB2312" w:eastAsia="仿宋_GB2312"/>
          <w:color w:val="484848"/>
          <w:sz w:val="27"/>
          <w:szCs w:val="27"/>
        </w:rPr>
      </w:pPr>
      <w:r>
        <w:rPr>
          <w:rFonts w:ascii="仿宋_GB2312" w:eastAsia="仿宋_GB2312" w:hint="eastAsia"/>
          <w:color w:val="484848"/>
          <w:sz w:val="27"/>
          <w:szCs w:val="27"/>
        </w:rPr>
        <w:t>201</w:t>
      </w:r>
      <w:r w:rsidR="00364161">
        <w:rPr>
          <w:rFonts w:ascii="仿宋_GB2312" w:eastAsia="仿宋_GB2312" w:hint="eastAsia"/>
          <w:color w:val="484848"/>
          <w:sz w:val="27"/>
          <w:szCs w:val="27"/>
        </w:rPr>
        <w:t>6</w:t>
      </w:r>
      <w:r>
        <w:rPr>
          <w:rFonts w:ascii="仿宋_GB2312" w:eastAsia="仿宋_GB2312" w:hint="eastAsia"/>
          <w:color w:val="484848"/>
          <w:sz w:val="27"/>
          <w:szCs w:val="27"/>
        </w:rPr>
        <w:t>年10月1</w:t>
      </w:r>
      <w:r w:rsidR="00364161">
        <w:rPr>
          <w:rFonts w:ascii="仿宋_GB2312" w:eastAsia="仿宋_GB2312" w:hint="eastAsia"/>
          <w:color w:val="484848"/>
          <w:sz w:val="27"/>
          <w:szCs w:val="27"/>
        </w:rPr>
        <w:t>1</w:t>
      </w:r>
      <w:bookmarkStart w:id="0" w:name="_GoBack"/>
      <w:bookmarkEnd w:id="0"/>
      <w:r>
        <w:rPr>
          <w:rFonts w:ascii="仿宋_GB2312" w:eastAsia="仿宋_GB2312" w:hint="eastAsia"/>
          <w:color w:val="484848"/>
          <w:sz w:val="27"/>
          <w:szCs w:val="27"/>
        </w:rPr>
        <w:t>日</w:t>
      </w:r>
    </w:p>
    <w:p w14:paraId="60D51B18" w14:textId="5AFC64DC" w:rsidR="00E941C6" w:rsidRPr="00FC4F9B" w:rsidRDefault="00E941C6" w:rsidP="00401963">
      <w:pPr>
        <w:jc w:val="right"/>
        <w:rPr>
          <w:sz w:val="24"/>
          <w:szCs w:val="28"/>
        </w:rPr>
      </w:pPr>
    </w:p>
    <w:sectPr w:rsidR="00E941C6" w:rsidRPr="00FC4F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C5623" w14:textId="77777777" w:rsidR="0028330A" w:rsidRDefault="0028330A" w:rsidP="00E941C6">
      <w:r>
        <w:separator/>
      </w:r>
    </w:p>
  </w:endnote>
  <w:endnote w:type="continuationSeparator" w:id="0">
    <w:p w14:paraId="23D94792" w14:textId="77777777" w:rsidR="0028330A" w:rsidRDefault="0028330A" w:rsidP="00E9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AC787" w14:textId="77777777" w:rsidR="0028330A" w:rsidRDefault="0028330A" w:rsidP="00E941C6">
      <w:r>
        <w:separator/>
      </w:r>
    </w:p>
  </w:footnote>
  <w:footnote w:type="continuationSeparator" w:id="0">
    <w:p w14:paraId="798A8192" w14:textId="77777777" w:rsidR="0028330A" w:rsidRDefault="0028330A" w:rsidP="00E94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38"/>
    <w:rsid w:val="001C3217"/>
    <w:rsid w:val="001E2538"/>
    <w:rsid w:val="001F31F6"/>
    <w:rsid w:val="0028330A"/>
    <w:rsid w:val="00323452"/>
    <w:rsid w:val="00364161"/>
    <w:rsid w:val="00401963"/>
    <w:rsid w:val="0092641F"/>
    <w:rsid w:val="009C0DA8"/>
    <w:rsid w:val="00A96C65"/>
    <w:rsid w:val="00C32AC9"/>
    <w:rsid w:val="00C43650"/>
    <w:rsid w:val="00D755E1"/>
    <w:rsid w:val="00E12994"/>
    <w:rsid w:val="00E941C6"/>
    <w:rsid w:val="00EE28A9"/>
    <w:rsid w:val="00EE72F1"/>
    <w:rsid w:val="00FC4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86848"/>
  <w15:chartTrackingRefBased/>
  <w15:docId w15:val="{ECBB8012-4785-40FF-8A66-3E49E8C0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41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41C6"/>
    <w:rPr>
      <w:sz w:val="18"/>
      <w:szCs w:val="18"/>
    </w:rPr>
  </w:style>
  <w:style w:type="paragraph" w:styleId="a5">
    <w:name w:val="footer"/>
    <w:basedOn w:val="a"/>
    <w:link w:val="a6"/>
    <w:uiPriority w:val="99"/>
    <w:unhideWhenUsed/>
    <w:rsid w:val="00E941C6"/>
    <w:pPr>
      <w:tabs>
        <w:tab w:val="center" w:pos="4153"/>
        <w:tab w:val="right" w:pos="8306"/>
      </w:tabs>
      <w:snapToGrid w:val="0"/>
      <w:jc w:val="left"/>
    </w:pPr>
    <w:rPr>
      <w:sz w:val="18"/>
      <w:szCs w:val="18"/>
    </w:rPr>
  </w:style>
  <w:style w:type="character" w:customStyle="1" w:styleId="a6">
    <w:name w:val="页脚 字符"/>
    <w:basedOn w:val="a0"/>
    <w:link w:val="a5"/>
    <w:uiPriority w:val="99"/>
    <w:rsid w:val="00E941C6"/>
    <w:rPr>
      <w:sz w:val="18"/>
      <w:szCs w:val="18"/>
    </w:rPr>
  </w:style>
  <w:style w:type="paragraph" w:styleId="a7">
    <w:name w:val="Normal (Web)"/>
    <w:basedOn w:val="a"/>
    <w:uiPriority w:val="99"/>
    <w:semiHidden/>
    <w:unhideWhenUsed/>
    <w:rsid w:val="00E941C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54518">
      <w:bodyDiv w:val="1"/>
      <w:marLeft w:val="0"/>
      <w:marRight w:val="0"/>
      <w:marTop w:val="0"/>
      <w:marBottom w:val="0"/>
      <w:divBdr>
        <w:top w:val="none" w:sz="0" w:space="0" w:color="auto"/>
        <w:left w:val="none" w:sz="0" w:space="0" w:color="auto"/>
        <w:bottom w:val="none" w:sz="0" w:space="0" w:color="auto"/>
        <w:right w:val="none" w:sz="0" w:space="0" w:color="auto"/>
      </w:divBdr>
    </w:div>
    <w:div w:id="43544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婷 汤</dc:creator>
  <cp:keywords/>
  <dc:description/>
  <cp:lastModifiedBy>婷 汤</cp:lastModifiedBy>
  <cp:revision>11</cp:revision>
  <dcterms:created xsi:type="dcterms:W3CDTF">2020-02-20T06:37:00Z</dcterms:created>
  <dcterms:modified xsi:type="dcterms:W3CDTF">2020-02-20T07:13:00Z</dcterms:modified>
</cp:coreProperties>
</file>