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8646" w14:textId="77777777" w:rsidR="00DC6475" w:rsidRPr="00DC6475" w:rsidRDefault="00DC6475" w:rsidP="00DC6475">
      <w:pPr>
        <w:widowControl/>
        <w:spacing w:line="525" w:lineRule="atLeast"/>
        <w:jc w:val="center"/>
        <w:rPr>
          <w:rFonts w:ascii="宋体" w:eastAsia="宋体" w:hAnsi="宋体" w:cs="宋体"/>
          <w:color w:val="1966A7"/>
          <w:kern w:val="0"/>
          <w:sz w:val="36"/>
          <w:szCs w:val="36"/>
        </w:rPr>
      </w:pPr>
      <w:r w:rsidRPr="00DC6475">
        <w:rPr>
          <w:rFonts w:ascii="宋体" w:eastAsia="宋体" w:hAnsi="宋体" w:cs="宋体"/>
          <w:color w:val="1966A7"/>
          <w:kern w:val="0"/>
          <w:sz w:val="36"/>
          <w:szCs w:val="36"/>
        </w:rPr>
        <w:t>关于当归等6种新增按照传统既是食品又是中药材的物质公告（2019年第8号）</w:t>
      </w:r>
    </w:p>
    <w:p w14:paraId="62094466" w14:textId="77777777" w:rsidR="00DC6475" w:rsidRPr="00DC6475" w:rsidRDefault="00DC6475" w:rsidP="00DC6475">
      <w:pPr>
        <w:widowControl/>
        <w:jc w:val="center"/>
        <w:rPr>
          <w:rFonts w:ascii="宋体" w:eastAsia="宋体" w:hAnsi="宋体" w:cs="宋体"/>
          <w:kern w:val="0"/>
          <w:sz w:val="15"/>
          <w:szCs w:val="15"/>
        </w:rPr>
      </w:pPr>
      <w:r w:rsidRPr="00DC6475">
        <w:rPr>
          <w:rFonts w:ascii="微软雅黑" w:eastAsia="微软雅黑" w:hAnsi="微软雅黑" w:cs="宋体" w:hint="eastAsia"/>
          <w:color w:val="979797"/>
          <w:kern w:val="0"/>
          <w:sz w:val="18"/>
          <w:szCs w:val="18"/>
        </w:rPr>
        <w:t xml:space="preserve">发布时间： 2020-01-06 </w:t>
      </w:r>
      <w:r w:rsidRPr="00DC6475">
        <w:rPr>
          <w:rFonts w:ascii="微软雅黑" w:eastAsia="微软雅黑" w:hAnsi="微软雅黑" w:cs="宋体"/>
          <w:color w:val="979797"/>
          <w:kern w:val="0"/>
          <w:sz w:val="18"/>
          <w:szCs w:val="18"/>
        </w:rPr>
        <w:t xml:space="preserve">来源: 食品安全标准与监测评估司 </w:t>
      </w:r>
    </w:p>
    <w:p w14:paraId="1891E103" w14:textId="77777777" w:rsidR="00DC6475" w:rsidRPr="00DC6475" w:rsidRDefault="00DC6475" w:rsidP="00DC6475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2019年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第8号</w:t>
      </w:r>
    </w:p>
    <w:p w14:paraId="2F71EF68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</w:p>
    <w:p w14:paraId="40FA2EEA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　　根据《食品安全法》规定，经安全性评估并广泛征求意见，现将当归、山柰、西红花、草果、姜黄、荜茇等6种物质纳入按照传统既是食品又是中药材的物质目录管理，仅作为香辛料和调味品使用。按照传统既是食品又是中药材的物质作为食品生产经营时，其标签、说明书、广告、宣传信息等不得含有虚假宣传内容，不得涉及疾病预防、治疗功能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br/>
        <w:t xml:space="preserve">　　特此公告。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br/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br/>
        <w:t xml:space="preserve">　　附件：当归等6种新增按照传统既是食品又是中药材的物质目录</w:t>
      </w:r>
    </w:p>
    <w:p w14:paraId="58E6A172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</w:p>
    <w:p w14:paraId="22CC7579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</w:p>
    <w:p w14:paraId="18C35B61" w14:textId="77777777" w:rsidR="00DC6475" w:rsidRPr="00DC6475" w:rsidRDefault="00DC6475" w:rsidP="00DC6475">
      <w:pPr>
        <w:widowControl/>
        <w:spacing w:before="100" w:beforeAutospacing="1" w:after="100" w:afterAutospacing="1"/>
        <w:jc w:val="right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国家卫生健康委　　　　　　国家市场监管总局</w:t>
      </w:r>
    </w:p>
    <w:p w14:paraId="19956977" w14:textId="77777777" w:rsidR="00DC6475" w:rsidRPr="00DC6475" w:rsidRDefault="00DC6475" w:rsidP="00DC6475">
      <w:pPr>
        <w:widowControl/>
        <w:spacing w:before="100" w:beforeAutospacing="1" w:after="100" w:afterAutospacing="1"/>
        <w:jc w:val="right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2019年11月25日</w:t>
      </w: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</w:p>
    <w:p w14:paraId="13FBA9D0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lastRenderedPageBreak/>
        <w:t> </w:t>
      </w:r>
    </w:p>
    <w:p w14:paraId="38AE5127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附件</w:t>
      </w:r>
    </w:p>
    <w:p w14:paraId="126C0EAD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 </w:t>
      </w:r>
    </w:p>
    <w:p w14:paraId="567BBD97" w14:textId="77777777" w:rsidR="00DC6475" w:rsidRPr="00DC6475" w:rsidRDefault="00DC6475" w:rsidP="00DC6475">
      <w:pPr>
        <w:widowControl/>
        <w:spacing w:before="100" w:beforeAutospacing="1" w:after="100" w:afterAutospacing="1"/>
        <w:jc w:val="center"/>
        <w:rPr>
          <w:rFonts w:ascii="仿宋" w:eastAsia="仿宋" w:hAnsi="仿宋" w:cs="宋体" w:hint="eastAsia"/>
          <w:color w:val="474646"/>
          <w:kern w:val="0"/>
          <w:sz w:val="32"/>
          <w:szCs w:val="32"/>
        </w:rPr>
      </w:pPr>
      <w:r w:rsidRPr="00DC6475">
        <w:rPr>
          <w:rFonts w:ascii="宋体" w:eastAsia="宋体" w:hAnsi="宋体" w:cs="宋体" w:hint="eastAsia"/>
          <w:b/>
          <w:bCs/>
          <w:color w:val="474646"/>
          <w:kern w:val="0"/>
          <w:sz w:val="44"/>
          <w:szCs w:val="44"/>
        </w:rPr>
        <w:t>当归等6种新增按照传统既是食品又是中药材的物质目录</w:t>
      </w:r>
    </w:p>
    <w:p w14:paraId="64253347" w14:textId="77777777" w:rsidR="00DC6475" w:rsidRPr="00DC6475" w:rsidRDefault="00DC6475" w:rsidP="00DC6475">
      <w:pPr>
        <w:widowControl/>
        <w:jc w:val="center"/>
        <w:rPr>
          <w:rFonts w:ascii="宋体" w:eastAsia="宋体" w:hAnsi="宋体" w:cs="宋体" w:hint="eastAsia"/>
          <w:b/>
          <w:bCs/>
          <w:color w:val="474646"/>
          <w:kern w:val="0"/>
          <w:sz w:val="44"/>
          <w:szCs w:val="44"/>
        </w:rPr>
      </w:pPr>
      <w:r w:rsidRPr="00DC6475">
        <w:rPr>
          <w:rFonts w:ascii="宋体" w:eastAsia="宋体" w:hAnsi="宋体" w:cs="宋体" w:hint="eastAsia"/>
          <w:b/>
          <w:bCs/>
          <w:color w:val="474646"/>
          <w:kern w:val="0"/>
          <w:sz w:val="44"/>
          <w:szCs w:val="44"/>
        </w:rPr>
        <w:t> </w:t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2409"/>
        <w:gridCol w:w="1134"/>
        <w:gridCol w:w="993"/>
        <w:gridCol w:w="2976"/>
      </w:tblGrid>
      <w:tr w:rsidR="00DC6475" w:rsidRPr="00DC6475" w14:paraId="06D0D1C2" w14:textId="77777777" w:rsidTr="00DC6475">
        <w:trPr>
          <w:cantSplit/>
          <w:trHeight w:val="28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1A71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 w:hint="eastAsia"/>
                <w:kern w:val="0"/>
                <w:szCs w:val="21"/>
              </w:rPr>
            </w:pPr>
            <w:bookmarkStart w:id="0" w:name="_GoBack"/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06E4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2841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植物名</w:t>
            </w:r>
            <w:r w:rsidRPr="00DC647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</w:p>
          <w:p w14:paraId="35F224C6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动物名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8DA2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拉丁学名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4130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所属科名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B743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部位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6399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C6475" w:rsidRPr="00DC6475" w14:paraId="7BAB6367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A59E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6356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当归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91EA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当归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9647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Angelica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proofErr w:type="spellStart"/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sinensis</w:t>
            </w:r>
            <w:proofErr w:type="spellEnd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proofErr w:type="spellStart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Oliv</w:t>
            </w:r>
            <w:proofErr w:type="spellEnd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.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)Diels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D438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伞形科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4B8D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3D95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</w:t>
            </w:r>
          </w:p>
        </w:tc>
      </w:tr>
      <w:tr w:rsidR="00DC6475" w:rsidRPr="00DC6475" w14:paraId="652D68D1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645F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7764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山柰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F9F0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山柰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5862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Kaempferia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proofErr w:type="spellStart"/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galanga</w:t>
            </w:r>
            <w:proofErr w:type="spellEnd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8C88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姜科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0A95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根茎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D36B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DC6475" w:rsidRPr="00DC6475" w14:paraId="1ED7DEA4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F591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74C6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西红花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9324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番红花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A34B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Crocus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sativus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L.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5E92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鸢尾科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D737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柱头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1A17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仅作为香辛料和调味品，在香辛料和调味品中又称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藏红花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</w:p>
        </w:tc>
      </w:tr>
      <w:tr w:rsidR="00DC6475" w:rsidRPr="00DC6475" w14:paraId="3EB64054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FDD6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E6CA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草果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AA60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草果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FA4B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Amomum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proofErr w:type="spellStart"/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tsao</w:t>
            </w:r>
            <w:proofErr w:type="spellEnd"/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-ko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proofErr w:type="spellStart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Crevost</w:t>
            </w:r>
            <w:proofErr w:type="spellEnd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et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Lemaire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6EBC8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姜科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3E02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果实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B137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DC6475" w:rsidRPr="00DC6475" w14:paraId="76E6BAC3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BCF1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4F01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姜黄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B11B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姜黄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272F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Curcuma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longa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0FC3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姜科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95F1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根茎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F9D2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  <w:tr w:rsidR="00DC6475" w:rsidRPr="00DC6475" w14:paraId="22B1C692" w14:textId="77777777" w:rsidTr="00DC6475">
        <w:trPr>
          <w:cantSplit/>
          <w:trHeight w:val="4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C401" w14:textId="77777777" w:rsidR="00DC6475" w:rsidRPr="00DC6475" w:rsidRDefault="00DC6475" w:rsidP="00DC6475">
            <w:pPr>
              <w:widowControl/>
              <w:spacing w:line="520" w:lineRule="atLeast"/>
              <w:ind w:left="420" w:hanging="420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02E7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荜茇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15AA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荜茇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C1A5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Piper</w:t>
            </w:r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 </w:t>
            </w:r>
            <w:proofErr w:type="spellStart"/>
            <w:r w:rsidRPr="00DC6475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longum</w:t>
            </w:r>
            <w:proofErr w:type="spellEnd"/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FBB32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胡椒科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56BD" w14:textId="77777777" w:rsidR="00DC6475" w:rsidRPr="00DC6475" w:rsidRDefault="00DC6475" w:rsidP="00DC6475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果穗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67F4" w14:textId="77777777" w:rsidR="00DC6475" w:rsidRPr="00DC6475" w:rsidRDefault="00DC6475" w:rsidP="00DC6475">
            <w:pPr>
              <w:widowControl/>
              <w:spacing w:line="52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C6475">
              <w:rPr>
                <w:rFonts w:ascii="宋体" w:eastAsia="宋体" w:hAnsi="宋体" w:cs="Calibri" w:hint="eastAsia"/>
                <w:kern w:val="0"/>
                <w:szCs w:val="21"/>
              </w:rPr>
              <w:t>仅作为香辛料和调味品</w:t>
            </w:r>
            <w:r w:rsidRPr="00DC6475">
              <w:rPr>
                <w:rFonts w:ascii="Times New Roman" w:eastAsia="宋体" w:hAnsi="Times New Roman" w:cs="Times New Roman"/>
                <w:kern w:val="0"/>
                <w:szCs w:val="21"/>
              </w:rPr>
              <w:t> </w:t>
            </w:r>
          </w:p>
        </w:tc>
      </w:tr>
    </w:tbl>
    <w:bookmarkEnd w:id="0"/>
    <w:p w14:paraId="191B9B18" w14:textId="77777777" w:rsidR="00DC6475" w:rsidRPr="00DC6475" w:rsidRDefault="00DC6475" w:rsidP="00DC6475">
      <w:pPr>
        <w:widowControl/>
        <w:jc w:val="center"/>
        <w:rPr>
          <w:rFonts w:ascii="宋体" w:eastAsia="宋体" w:hAnsi="宋体" w:cs="宋体"/>
          <w:color w:val="474646"/>
          <w:kern w:val="0"/>
          <w:sz w:val="24"/>
          <w:szCs w:val="24"/>
        </w:rPr>
      </w:pPr>
      <w:r w:rsidRPr="00DC6475">
        <w:rPr>
          <w:rFonts w:ascii="宋体" w:eastAsia="宋体" w:hAnsi="宋体" w:cs="宋体"/>
          <w:color w:val="474646"/>
          <w:kern w:val="0"/>
          <w:sz w:val="10"/>
          <w:szCs w:val="10"/>
        </w:rPr>
        <w:t> </w:t>
      </w:r>
    </w:p>
    <w:p w14:paraId="5319A935" w14:textId="77777777" w:rsidR="00DC6475" w:rsidRPr="00DC6475" w:rsidRDefault="00DC6475" w:rsidP="00DC6475">
      <w:pPr>
        <w:widowControl/>
        <w:spacing w:before="100" w:beforeAutospacing="1" w:after="100" w:afterAutospacing="1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DC6475">
        <w:rPr>
          <w:rFonts w:ascii="仿宋" w:eastAsia="仿宋" w:hAnsi="仿宋" w:cs="宋体" w:hint="eastAsia"/>
          <w:color w:val="474646"/>
          <w:kern w:val="0"/>
          <w:sz w:val="28"/>
          <w:szCs w:val="28"/>
        </w:rPr>
        <w:t xml:space="preserve">　　备注：列入按照传统既是食品又是中药材的物质目录的物质，作为食品生产经营，应当符合《食品安全法》的规定。</w:t>
      </w:r>
    </w:p>
    <w:p w14:paraId="184E758F" w14:textId="21C40719" w:rsidR="00E963B9" w:rsidRPr="00DC6475" w:rsidRDefault="00E963B9">
      <w:pPr>
        <w:rPr>
          <w:rFonts w:hint="eastAsia"/>
        </w:rPr>
      </w:pPr>
    </w:p>
    <w:sectPr w:rsidR="00E963B9" w:rsidRPr="00DC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4AA28" w14:textId="77777777" w:rsidR="000F75DC" w:rsidRDefault="000F75DC" w:rsidP="00DC6475">
      <w:r>
        <w:separator/>
      </w:r>
    </w:p>
  </w:endnote>
  <w:endnote w:type="continuationSeparator" w:id="0">
    <w:p w14:paraId="7666D28B" w14:textId="77777777" w:rsidR="000F75DC" w:rsidRDefault="000F75DC" w:rsidP="00DC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32CA" w14:textId="77777777" w:rsidR="000F75DC" w:rsidRDefault="000F75DC" w:rsidP="00DC6475">
      <w:r>
        <w:separator/>
      </w:r>
    </w:p>
  </w:footnote>
  <w:footnote w:type="continuationSeparator" w:id="0">
    <w:p w14:paraId="30EA6609" w14:textId="77777777" w:rsidR="000F75DC" w:rsidRDefault="000F75DC" w:rsidP="00DC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E3"/>
    <w:rsid w:val="000058E3"/>
    <w:rsid w:val="000F75DC"/>
    <w:rsid w:val="00DC6475"/>
    <w:rsid w:val="00E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C3711"/>
  <w15:chartTrackingRefBased/>
  <w15:docId w15:val="{7A8B79F5-2BDE-4E94-9650-575CE58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47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C6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r2">
    <w:name w:val="mr2"/>
    <w:basedOn w:val="a0"/>
    <w:rsid w:val="00DC6475"/>
    <w:rPr>
      <w:rFonts w:ascii="微软雅黑" w:eastAsia="微软雅黑" w:hAnsi="微软雅黑" w:hint="eastAsia"/>
      <w:color w:val="979797"/>
      <w:sz w:val="18"/>
      <w:szCs w:val="18"/>
    </w:rPr>
  </w:style>
  <w:style w:type="character" w:styleId="a8">
    <w:name w:val="Strong"/>
    <w:basedOn w:val="a0"/>
    <w:uiPriority w:val="22"/>
    <w:qFormat/>
    <w:rsid w:val="00DC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331">
              <w:marLeft w:val="0"/>
              <w:marRight w:val="0"/>
              <w:marTop w:val="240"/>
              <w:marBottom w:val="0"/>
              <w:divBdr>
                <w:top w:val="single" w:sz="6" w:space="14" w:color="E6E6E6"/>
                <w:left w:val="single" w:sz="6" w:space="18" w:color="E6E6E6"/>
                <w:bottom w:val="single" w:sz="6" w:space="15" w:color="E6E6E6"/>
                <w:right w:val="single" w:sz="6" w:space="15" w:color="E6E6E6"/>
              </w:divBdr>
              <w:divsChild>
                <w:div w:id="2787254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527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2020-01-08T01:05:00Z</dcterms:created>
  <dcterms:modified xsi:type="dcterms:W3CDTF">2020-01-08T01:08:00Z</dcterms:modified>
</cp:coreProperties>
</file>