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C6A5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2012年第209号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07B7F3D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CCCF731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质检总局关于批准对恩施黄牛肉、恩施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E33D6D5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黑猪肉、谢河辣椒、大悟花生、大悟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5C5B263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绿茶实施地理标志产品保护的公告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C594BB8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BA9DD1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恩施黄牛肉、恩施黑猪肉、谢河辣椒、大悟花生、大悟绿茶地理标志产品保护申请进行审查。经审查合格，批准恩施黄牛肉、恩施黑猪肉、谢河辣椒、大悟花生、大悟绿茶为地理标志保护产品，自即日起实施保护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A45622C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一、恩施黄牛肉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D40694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0D3860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恩施黄牛肉产地范围为湖北省恩施土家族苗族自治州恩施市、利川市、建始县、巴东县、宣恩县、咸丰县、来凤县、鹤峰县8个县市现辖行政区域。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538A833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9996088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恩施黄牛肉产地范围内的生产者，可向湖北省恩施土家族苗族自治州质量技术监督局提出使用“地理标志产品专用标志”的申请，经湖北省质量技术监督局审核，报国家质检总局核准后予以公告。恩施黄牛肉的法定检测机构由湖北省质量技术监督局负责指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18F721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4CD8FE5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二、恩施黑猪肉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16150B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331FA18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恩施黑猪肉产地范围为湖北省恩施土家族苗族自治州恩施市、利川市、建始县、巴东县、宣恩县、咸丰县、来凤县、鹤峰县8个县市现辖行政区域。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546646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3E47980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恩施黑猪肉产地范围内的生产者，可向湖北省恩施土家族苗族自治州质量技术监督局提出使用“地理标志产品专用标志”的申请，经湖北省质量技术监督局审核，报国家质检总局核准后予以公告。恩施黑猪肉的法定检测机构由湖北省质量技术监督局负责指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F15F6D2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AAAF87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三、谢河辣椒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71CB4B2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4CE4CF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谢河辣椒产地范围为湖北省团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风县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现辖行政区域。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7F2B25E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4B17978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谢河辣椒产地范围内的生产者，可向湖北省团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风县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质量技术监督局提出使用“地理标志产品专用标志”的申请，经湖北省质量技术监督局审核，报国家质检总局核准后予以公告。谢河辣椒的法定检测机构由湖北省质量技术监督局负责指定。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78DC8B6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559B8F9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四、大悟花生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E19ED8A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3BAB31B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大悟花生产地范围为湖北省大悟县城关镇、阳平镇、芳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畈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镇、新城镇、刘集镇、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夏店镇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、河口镇、吕王镇、黄站镇、宣化店镇、丰店镇、高店乡、大新镇、三里城镇、东新乡、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彭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店乡、四姑镇17个乡镇现辖行政区域。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75E2E8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8EBECB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大悟花生产地范围内的生产者，可向湖北省大悟县质量技术监督局提出使用“地理标志产品专用标志”的申请，经湖北省质量技术监督局审核，报国家质检总局核准后予以公告。大悟花生的法定检测机构由湖北省质量技术监督局负责指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3A236C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D6DD07C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五、大悟绿茶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E3F9B7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CEFC510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大悟绿茶产地范围为湖北省大悟县城关镇、阳平镇、芳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畈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镇、新城镇、刘集镇、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夏店镇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、河口镇、吕王镇、黄站镇、宣化店镇、丰店镇、高店乡、大新镇、三里城镇、东新乡、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彭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店乡、四姑镇17个乡镇现辖行政区域。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567B9A6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749F00A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悟绿茶产地范围内的生产者，可向湖北省大悟县质量技术监督局提出使用“地理标志产品专用标志”的申请，经湖北省质量技术监督局审核，报国家质检总局核准后予以公告。大悟绿茶的法定检测机构由湖北省质量技术监督局负责指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A8AAE90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57989D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特此公告。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C8691C2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1928755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附件：1．恩施黄牛肉质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量技术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5EA923" w14:textId="77777777" w:rsidR="001418D6" w:rsidRPr="001418D6" w:rsidRDefault="001418D6" w:rsidP="001418D6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2．恩施黑猪肉质量技术要求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38B74DC" w14:textId="77777777" w:rsidR="001418D6" w:rsidRPr="001418D6" w:rsidRDefault="001418D6" w:rsidP="001418D6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3．谢河辣椒质量技术要求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80F1143" w14:textId="77777777" w:rsidR="001418D6" w:rsidRPr="001418D6" w:rsidRDefault="001418D6" w:rsidP="001418D6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4．大悟花生质量技术要求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515FC0C" w14:textId="77777777" w:rsidR="001418D6" w:rsidRPr="001418D6" w:rsidRDefault="001418D6" w:rsidP="001418D6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5．大悟绿茶质量技术要求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7347DB" w14:textId="77777777" w:rsidR="001418D6" w:rsidRPr="001418D6" w:rsidRDefault="001418D6" w:rsidP="001418D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3C985AD3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E12852" w14:textId="77777777" w:rsidR="001418D6" w:rsidRPr="001418D6" w:rsidRDefault="001418D6" w:rsidP="001418D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7D49932" w14:textId="77777777" w:rsidR="001418D6" w:rsidRPr="001418D6" w:rsidRDefault="001418D6" w:rsidP="001418D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05F0F9" w14:textId="77777777" w:rsidR="001418D6" w:rsidRPr="001418D6" w:rsidRDefault="001418D6" w:rsidP="001418D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FA6A2D" w14:textId="77777777" w:rsidR="001418D6" w:rsidRPr="001418D6" w:rsidRDefault="001418D6" w:rsidP="001418D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418D6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39C84BDD" w14:textId="77777777" w:rsidR="001418D6" w:rsidRPr="001418D6" w:rsidRDefault="001418D6" w:rsidP="001418D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4133F84" w14:textId="77777777" w:rsidR="001418D6" w:rsidRPr="001418D6" w:rsidRDefault="001418D6" w:rsidP="001418D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2012年12月18日</w:t>
      </w:r>
    </w:p>
    <w:p w14:paraId="017889D1" w14:textId="77777777" w:rsidR="001418D6" w:rsidRPr="001418D6" w:rsidRDefault="001418D6" w:rsidP="001418D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418D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br/>
      </w:r>
      <w:r w:rsidRPr="001418D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084BC8C2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E6165EF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恩施黄牛肉质</w:t>
      </w:r>
      <w:proofErr w:type="gramStart"/>
      <w:r w:rsidRPr="001418D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量技术</w:t>
      </w:r>
      <w:proofErr w:type="gramEnd"/>
      <w:r w:rsidRPr="001418D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99074A7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5D7FF57" w14:textId="77777777" w:rsidR="001418D6" w:rsidRPr="001418D6" w:rsidRDefault="001418D6" w:rsidP="001418D6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一、种源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A6B69D3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本土山地黄牛。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5C7867E" w14:textId="77777777" w:rsidR="001418D6" w:rsidRPr="001418D6" w:rsidRDefault="001418D6" w:rsidP="001418D6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二、饲养条件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27F4425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1．饲养环境：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饲养地位于产品产地范围内的武陵山山区地形，海拔300米至2000米，分布有成片的巴东红三叶、白三叶、山豆根、野豌豆、杂灌木等组成的天然植被。以清江水系的山涧溪流为饮水。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663E5F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2．饲料条件：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以天然植被为主要饲料，补饲适量青贮料和青干草。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87390F6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3．饲养方式：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放牧加补饲。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48D0E07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4．圈舍条件：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地势高燥、排水良好、背风向阳的平坦或缓坡地，水源充足，水质良好。牛舍具有良好的保温、隔热、通风换气和卫生条件。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25FE229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5．饲养管理：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73FA8A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（1）去势：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公牛在10月龄前去势。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5F4A18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（2）冷季饲养管理：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11月至次年3月期间，平均每天放牧不少于4小时。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9AA298C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（3）暖季饲养管理：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4月至10月期间，平均每天放牧不少于6小时。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008CDDB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6．出栏：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2至3岁，体重280kg至350kg。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CE16E9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7.</w:t>
      </w: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环境、安全要求：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饲养环境，疫情疫病的防治与控制必须执行国家相关规定，不得污染环境。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951C601" w14:textId="77777777" w:rsidR="001418D6" w:rsidRPr="001418D6" w:rsidRDefault="001418D6" w:rsidP="001418D6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三、屠宰加工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125FAA4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宰后1小时内用水冲洗胴体后，在0℃至4℃环境下排酸24小时。在后续分割、流通和销售过程中始终保持0℃至4℃范围内。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90D3D19" w14:textId="77777777" w:rsidR="001418D6" w:rsidRPr="001418D6" w:rsidRDefault="001418D6" w:rsidP="001418D6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EDA18D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肌肉有光泽，呈玫瑰红色，大理石花纹明显；脂肪呈乳白色；外表微干或有风干膜，不粘手；指压后的凹陷立即恢复；香味浓郁。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5B8446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2．理化指标：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肌间脂肪≥6%，硒含量≥0.05mg/Kg。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EE5A68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60F0D9E" w14:textId="77777777" w:rsidR="001418D6" w:rsidRPr="001418D6" w:rsidRDefault="001418D6" w:rsidP="001418D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418D6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7A8A24F6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0B8E4E9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恩施黑猪肉质量技术要求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3275B7" w14:textId="77777777" w:rsidR="001418D6" w:rsidRPr="001418D6" w:rsidRDefault="001418D6" w:rsidP="001418D6">
      <w:pPr>
        <w:widowControl/>
        <w:spacing w:after="300" w:line="360" w:lineRule="atLeast"/>
        <w:ind w:firstLine="245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DADABA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一、种源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905E51E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湖川山地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猪。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23377AF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二、饲养条件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832880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1．饲养环境：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饲养地位于产品产地范围内的武陵山山区地形，海拔300米至2000米，分布有成片的巴东红三叶、白三叶、山豆根、野豌豆、杂灌木等组成的天然植被。以清江水系的山涧溪流为饮水。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1B58B9E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2．饲料条件：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以本土生产的玉米、杂豆、马铃薯、红苕等为补饲原料，允许在仔猪阶段补饲适量的蛋白质、矿物质饲料。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BA136D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3．饲养方式：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放牧加舍饲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9880D12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4．圈舍条件：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猪舍具有良好的保温、隔热、通风换气和卫生条件。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6A4887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5．饲养管理：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6D267B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（1）去势：公猪60日龄前，母猪90日龄前。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6A0271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（2）育肥前期（50kg前），平均每天放牧时间不低于4小时，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回圈后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再补喂精料。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2EC8703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（3）育肥后期转入圈养催肥，育肥阶段用地产的天然饲料，不用任何饲料添加剂。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7044F63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6．出栏：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8至10月龄，体重90kg至100kg。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6665E0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7．环境、安全要求：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饲养环境，疫情疫病的防治与控制必须执行国家相关规定，不得污染环境。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25F2534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三、屠宰加工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7232C21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宰后1小时内用水冲洗胴体后，在0℃至4℃环境下排酸24小时。在后续分割、流通和销售过程中始终保持0℃至4℃范围内。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B60F1F1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12E5914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肌肉有光泽，呈樱桃红色，大理石花纹明显；脂肪呈乳白色；外表微干或有风干膜，不粘手；指压后的凹陷立即恢复；香味浓郁。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A1C4CC1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瘦肉中蛋白质含量≥21%，肌间脂肪≥5%，硒含量≥0.08 mg/Kg。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AB93E96" w14:textId="77777777" w:rsidR="001418D6" w:rsidRPr="001418D6" w:rsidRDefault="001418D6" w:rsidP="001418D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A2DC5B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5EC5D0F" w14:textId="77777777" w:rsidR="001418D6" w:rsidRPr="001418D6" w:rsidRDefault="001418D6" w:rsidP="001418D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7BAE5A9" w14:textId="77777777" w:rsidR="001418D6" w:rsidRPr="001418D6" w:rsidRDefault="001418D6" w:rsidP="001418D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418D6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18095CBD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A37780E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谢河辣椒质量技术要求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D05902B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978AEB7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D38E4E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淋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山河辣椒。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007086D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8DAF904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bookmarkStart w:id="0" w:name="undefined"/>
      <w:bookmarkEnd w:id="0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土壤类型为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灰潮泥沙壤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，pH值6.5至7.5，耕作层20cm至30cm，有机质含量≥1.8%。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8FE9DE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0BB435" w14:textId="77777777" w:rsidR="001418D6" w:rsidRPr="001418D6" w:rsidRDefault="001418D6" w:rsidP="001418D6">
      <w:pPr>
        <w:widowControl/>
        <w:spacing w:after="300" w:line="360" w:lineRule="atLeast"/>
        <w:ind w:firstLine="65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3月上中旬播种，大棚或小拱棚育苗。播种密度5g/㎡。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30CFE77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2．定植：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4月下旬。选择苗龄在40d至50d、8片至10片真叶、根系发达、无病虫害的壮苗，每667㎡（亩）栽苗2500至2800株。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48AF152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每公顷施腐熟的农家肥30000kg至45000kg。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158CBAD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4．排灌：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在7月至8月遇天干旱每周浇水1次至2次。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遇连雨天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气，及时清沟排渍。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68A937A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D486AD1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E368FF2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9月下旬至11月底，果实红熟时采收。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E3CFD58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4D00F49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鲜果单重25g至35g，呈长圆锥形，果色鲜红，果面光滑、硬实。皮薄肉厚籽少，肉质脆嫩。辣中带甜。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E70FCD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可溶性糖≥4.0%，干物质≥10.0%，粗纤维≤2.5%。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75612BA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192897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36D31E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4DEA76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大悟花生质量技术要求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E286C10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C66852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99CE8B4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1．旱地：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天府11号、中花6号、中花2号、远杂9102。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3983633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2．水田：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中花5号、中花8号、中花21号。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164498D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F6665FC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土壤为黄棕土，质地为砂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壤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，土层厚度≥15cm，土壤pH值5.6至6.5，有机质含量≥1.0%。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63647D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E12F7A2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27"/>
          <w:szCs w:val="27"/>
        </w:rPr>
        <w:t>1．整地：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播种前，每667平方米（亩）施有机肥≥1400kg，根据需要配合施用其他无机肥。开沟起垄（畦）栽培。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14:paraId="68B2F517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27"/>
          <w:szCs w:val="27"/>
        </w:rPr>
        <w:t>2．种子要求：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播前晒种2至3天，剥壳并粒选，除去瘪仁，净度≥99.0%，发芽率≥80%。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14:paraId="34715B48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27"/>
          <w:szCs w:val="27"/>
        </w:rPr>
        <w:t>3．播种: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14:paraId="7BC7B085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27"/>
          <w:szCs w:val="27"/>
        </w:rPr>
        <w:t>（1）播种时间：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3月20日至4月5日播种，播种期日平均气温10℃以上。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14:paraId="36CBD694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27"/>
          <w:szCs w:val="27"/>
        </w:rPr>
        <w:t>（2）播种方式：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地膜覆盖。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14:paraId="44F3B3C6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27"/>
          <w:szCs w:val="27"/>
        </w:rPr>
        <w:t>（3）播种密度：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每穴2至3粒，每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公顷不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超过300000株。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14:paraId="54447BC2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27"/>
          <w:szCs w:val="27"/>
        </w:rPr>
        <w:t>（4）穴深：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3cm至5cm。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14:paraId="624CB098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27"/>
          <w:szCs w:val="27"/>
        </w:rPr>
        <w:t>4．田间管理：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27"/>
          <w:szCs w:val="27"/>
        </w:rPr>
        <w:t>子叶平展破膜放苗；缺苗地段及时补种；适时叶面追肥。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14:paraId="331F9F5F" w14:textId="77777777" w:rsidR="001418D6" w:rsidRPr="001418D6" w:rsidRDefault="001418D6" w:rsidP="001418D6">
      <w:pPr>
        <w:widowControl/>
        <w:spacing w:after="300" w:line="360" w:lineRule="atLeast"/>
        <w:ind w:firstLine="641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31C56B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四、收获与后处理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6F85C5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8月上中旬，当荚果果壳变硬，网纹清晰，种仁饱满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时抢晴收获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。收获后就地摊晒或摘果摊晒，荚果含水量≤10%入库贮存。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6B9F9F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D7746D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果壳薄，网纹清晰；籽实饱满，果仁粒小，大小均匀，口感具有香、酥、脆、甜。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B9A2F05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27"/>
          <w:szCs w:val="27"/>
        </w:rPr>
        <w:t>2．理化指标：</w:t>
      </w:r>
      <w:r w:rsidRPr="001418D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3004"/>
        <w:gridCol w:w="2821"/>
      </w:tblGrid>
      <w:tr w:rsidR="001418D6" w:rsidRPr="001418D6" w14:paraId="23D01A52" w14:textId="77777777" w:rsidTr="001418D6"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AC035" w14:textId="77777777" w:rsidR="001418D6" w:rsidRPr="001418D6" w:rsidRDefault="001418D6" w:rsidP="001418D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1418D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1418D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7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CB8F3" w14:textId="77777777" w:rsidR="001418D6" w:rsidRPr="001418D6" w:rsidRDefault="001418D6" w:rsidP="001418D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 标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1418D6" w:rsidRPr="001418D6" w14:paraId="5C372FCC" w14:textId="77777777" w:rsidTr="001418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E7FAE" w14:textId="77777777" w:rsidR="001418D6" w:rsidRPr="001418D6" w:rsidRDefault="001418D6" w:rsidP="001418D6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4D90D" w14:textId="77777777" w:rsidR="001418D6" w:rsidRPr="001418D6" w:rsidRDefault="001418D6" w:rsidP="001418D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果仁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7B352" w14:textId="77777777" w:rsidR="001418D6" w:rsidRPr="001418D6" w:rsidRDefault="001418D6" w:rsidP="001418D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荚果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1418D6" w:rsidRPr="001418D6" w14:paraId="217EEF9A" w14:textId="77777777" w:rsidTr="001418D6"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18B3C" w14:textId="77777777" w:rsidR="001418D6" w:rsidRPr="001418D6" w:rsidRDefault="001418D6" w:rsidP="001418D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百仁</w:t>
            </w:r>
            <w:proofErr w:type="gramEnd"/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/果重，g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76CBE" w14:textId="77777777" w:rsidR="001418D6" w:rsidRPr="001418D6" w:rsidRDefault="001418D6" w:rsidP="001418D6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70~75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376BC" w14:textId="77777777" w:rsidR="001418D6" w:rsidRPr="001418D6" w:rsidRDefault="001418D6" w:rsidP="001418D6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110~160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1418D6" w:rsidRPr="001418D6" w14:paraId="5AB75BBA" w14:textId="77777777" w:rsidTr="001418D6"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AB09A" w14:textId="77777777" w:rsidR="001418D6" w:rsidRPr="001418D6" w:rsidRDefault="001418D6" w:rsidP="001418D6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水分及挥发物，％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5CCA1" w14:textId="77777777" w:rsidR="001418D6" w:rsidRPr="001418D6" w:rsidRDefault="001418D6" w:rsidP="001418D6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≤8.0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7F74F" w14:textId="77777777" w:rsidR="001418D6" w:rsidRPr="001418D6" w:rsidRDefault="001418D6" w:rsidP="001418D6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≤10.0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1418D6" w:rsidRPr="001418D6" w14:paraId="4A9E0A83" w14:textId="77777777" w:rsidTr="001418D6"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6DA18" w14:textId="77777777" w:rsidR="001418D6" w:rsidRPr="001418D6" w:rsidRDefault="001418D6" w:rsidP="001418D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粗蛋白，％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7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9974D" w14:textId="77777777" w:rsidR="001418D6" w:rsidRPr="001418D6" w:rsidRDefault="001418D6" w:rsidP="001418D6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≥28.0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1418D6" w:rsidRPr="001418D6" w14:paraId="73B44821" w14:textId="77777777" w:rsidTr="001418D6"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61D81" w14:textId="77777777" w:rsidR="001418D6" w:rsidRPr="001418D6" w:rsidRDefault="001418D6" w:rsidP="001418D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含油率，％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7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6B682" w14:textId="77777777" w:rsidR="001418D6" w:rsidRPr="001418D6" w:rsidRDefault="001418D6" w:rsidP="001418D6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18D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≥50.0</w:t>
            </w:r>
            <w:r w:rsidRPr="001418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66400EF3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8A7A7C" w14:textId="77777777" w:rsidR="001418D6" w:rsidRPr="001418D6" w:rsidRDefault="001418D6" w:rsidP="001418D6">
      <w:pPr>
        <w:widowControl/>
        <w:spacing w:after="300" w:line="360" w:lineRule="atLeast"/>
        <w:ind w:firstLine="2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89CAB3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322532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附件5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C9C5C7" w14:textId="77777777" w:rsidR="001418D6" w:rsidRPr="001418D6" w:rsidRDefault="001418D6" w:rsidP="001418D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大悟绿茶质量技术要求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FB56298" w14:textId="77777777" w:rsidR="001418D6" w:rsidRPr="001418D6" w:rsidRDefault="001418D6" w:rsidP="001418D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C945270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2B57DA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鄂茶1号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、福鼎大白茶等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适制大悟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绿茶的茶树良种。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6D5EC68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7DB440D" w14:textId="77777777" w:rsidR="001418D6" w:rsidRPr="001418D6" w:rsidRDefault="001418D6" w:rsidP="001418D6">
      <w:pPr>
        <w:widowControl/>
        <w:spacing w:after="300" w:line="360" w:lineRule="atLeast"/>
        <w:ind w:firstLine="64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产地范围内海拔300m以上，土壤pH值4.5至6.5，土壤有机质含量≥1.5%，土层厚度≥80cm，土质疏松，通透性良好，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积水。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CE65E4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6279406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1．种植：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大行距1.5m，小行距0.40m，株距0.33m，双行双株种植，每公顷种植8至9万株。种植时间2至3月。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668CDE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2．施肥：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10至11月根据土壤肥力和茶树长势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合理以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重施腐熟有机肥，配施N、P、K肥。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436CD3B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textAlignment w:val="baseline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3．修剪：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根据树龄、长势和树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型要求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分别采用定剪、轻修剪、重修剪和台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刈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等方法，培养优化高产树冠。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6C2D32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textAlignment w:val="baseline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4．环境、安全要求：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20EAC0F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四、采摘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7EB8D91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1．采摘时间：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3至5月。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A2F6E1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2．采摘标准：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一芽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一叶达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5%至6%时开园采摘。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0E5CB4F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3．采摘方法：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按标准分批提手采，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不应捋采和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抓采，保持芽叶完整，新鲜、匀净。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AB59107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89B8FF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88AE75B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（1）扁形茶：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→杀青→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造形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辉锅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→精选→包装→入库。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3DA43EE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（2）毛尖茶：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→杀青→揉捻→初烘→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理条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→干燥－提香→包装→入库。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76CF24D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（3）寿眉茶：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→杀青→搓揉→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辉锅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→烘焙→拣剔→包装→入库。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99862F1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2．工艺要求：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摊叶厚度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2cm至5cm，摊放时间5h至6h（小时），减重率为10%至15%。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61891D7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六、质量特色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79FBA3A" w14:textId="77777777" w:rsidR="001418D6" w:rsidRPr="001418D6" w:rsidRDefault="001418D6" w:rsidP="001418D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大悟绿茶按加工工艺不同分为扁形茶、毛尖茶、寿眉茶。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5B803BD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F7413C5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（1）特级：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扁形茶扁平光润，挺直尖削；毛尖茶条索紧细微曲；寿眉茶，略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扁直显锋苗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。香气嫩香持久，滋味鲜嫩爽口，汤色嫩绿明亮，叶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底软亮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、匀整。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27498E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（2）一级：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扁形茶扁平光润，挺直；毛尖茶条索紧细，光直；寿眉茶，紧结。香气清香持久，滋味鲜醇爽口，汤色嫩绿尚亮，叶底明亮、匀整。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3D9006" w14:textId="77777777" w:rsidR="001418D6" w:rsidRPr="001418D6" w:rsidRDefault="001418D6" w:rsidP="001418D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（3）二级：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扁形茶扁平挺直尚润；毛尖茶条索紧，稍曲；寿眉茶尚紧实。香气清香，滋味鲜醇尚爽，汤色绿亮，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叶底尚明亮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、尚匀整。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5CAFBF1" w14:textId="77777777" w:rsidR="001418D6" w:rsidRPr="001418D6" w:rsidRDefault="001418D6" w:rsidP="001418D6">
      <w:pPr>
        <w:widowControl/>
        <w:spacing w:after="300" w:line="360" w:lineRule="atLeast"/>
        <w:ind w:firstLine="641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水分≤6.0%，总灰分≤6.5%，碎茶≤2.0%，粗纤维≤14.0%，水浸出物≥38.0%。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65D4DA4" w14:textId="4075545B" w:rsidR="00783F44" w:rsidRPr="001418D6" w:rsidRDefault="001418D6" w:rsidP="001418D6">
      <w:pPr>
        <w:widowControl/>
        <w:spacing w:after="300" w:line="360" w:lineRule="atLeast"/>
        <w:ind w:firstLine="641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1418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1418D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sectPr w:rsidR="00783F44" w:rsidRPr="00141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E78F2"/>
    <w:multiLevelType w:val="multilevel"/>
    <w:tmpl w:val="7E3A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F7B07"/>
    <w:multiLevelType w:val="multilevel"/>
    <w:tmpl w:val="FABC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44"/>
    <w:rsid w:val="001418D6"/>
    <w:rsid w:val="007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50E6"/>
  <w15:chartTrackingRefBased/>
  <w15:docId w15:val="{4AC5563F-13AD-47D1-A90B-B52B201F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418D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1418D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418D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1418D6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18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18D6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18D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1418D6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18D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1418D6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0">
    <w:name w:val="a0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1">
    <w:name w:val="new1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0">
    <w:name w:val="new0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new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14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9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9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2745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47680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9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0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724</Words>
  <Characters>4130</Characters>
  <Application>Microsoft Office Word</Application>
  <DocSecurity>0</DocSecurity>
  <Lines>34</Lines>
  <Paragraphs>9</Paragraphs>
  <ScaleCrop>false</ScaleCrop>
  <Company>微软中国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2022-03-03T05:25:00Z</dcterms:created>
  <dcterms:modified xsi:type="dcterms:W3CDTF">2022-03-03T05:26:00Z</dcterms:modified>
</cp:coreProperties>
</file>