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4D50"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2010年第95号</w:t>
      </w:r>
    </w:p>
    <w:p w14:paraId="5AC7C94E" w14:textId="77777777" w:rsidR="00825F4D" w:rsidRPr="00825F4D" w:rsidRDefault="00825F4D" w:rsidP="00825F4D">
      <w:pPr>
        <w:widowControl/>
        <w:spacing w:after="300" w:line="360" w:lineRule="atLeast"/>
        <w:ind w:firstLine="641"/>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t> </w:t>
      </w:r>
    </w:p>
    <w:p w14:paraId="3D82ADF9"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6"/>
          <w:szCs w:val="36"/>
        </w:rPr>
        <w:t>关于批准对红崖子花生、清远鸡、乳源彩石、</w:t>
      </w:r>
    </w:p>
    <w:p w14:paraId="5958EDD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6"/>
          <w:szCs w:val="36"/>
        </w:rPr>
        <w:t>横山羊肉、耀州瓷实施地理标志</w:t>
      </w:r>
    </w:p>
    <w:p w14:paraId="43AA314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6"/>
          <w:szCs w:val="36"/>
        </w:rPr>
        <w:t>产品保护的公告</w:t>
      </w:r>
    </w:p>
    <w:p w14:paraId="7330F2D0"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t> </w:t>
      </w:r>
    </w:p>
    <w:p w14:paraId="37E0121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根据《地理标志产品保护规定》，国家质检总局组织了对红崖子花生、清远鸡、乳源彩石、横山羊肉、耀州瓷地理标志产品保护申请的审查。经审查合格，</w:t>
      </w:r>
      <w:proofErr w:type="gramStart"/>
      <w:r w:rsidRPr="00825F4D">
        <w:rPr>
          <w:rFonts w:ascii="方正仿宋简体" w:eastAsia="方正仿宋简体" w:hAnsi="宋体" w:cs="宋体" w:hint="eastAsia"/>
          <w:color w:val="000000"/>
          <w:kern w:val="0"/>
          <w:sz w:val="28"/>
          <w:szCs w:val="28"/>
        </w:rPr>
        <w:t>现批准</w:t>
      </w:r>
      <w:proofErr w:type="gramEnd"/>
      <w:r w:rsidRPr="00825F4D">
        <w:rPr>
          <w:rFonts w:ascii="方正仿宋简体" w:eastAsia="方正仿宋简体" w:hAnsi="宋体" w:cs="宋体" w:hint="eastAsia"/>
          <w:color w:val="000000"/>
          <w:kern w:val="0"/>
          <w:sz w:val="28"/>
          <w:szCs w:val="28"/>
        </w:rPr>
        <w:t>自即日起对红崖子花生、清远鸡、乳源彩石、横山羊肉、耀州瓷实施地理标志产品保护。</w:t>
      </w:r>
    </w:p>
    <w:p w14:paraId="2A22F85D"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一、红崖子花生</w:t>
      </w:r>
    </w:p>
    <w:p w14:paraId="1A9ED2DE"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（一）保护范围。</w:t>
      </w:r>
    </w:p>
    <w:p w14:paraId="5A0C424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红崖子花生地理标志产品保护范围为辽宁省兴城市红崖子乡、望海乡、郭家镇、围屏乡、南大乡、沙后所镇、碱厂乡等7个乡镇现辖行政区域。</w:t>
      </w:r>
    </w:p>
    <w:p w14:paraId="2357570A"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（二）专用标志使用。</w:t>
      </w:r>
    </w:p>
    <w:p w14:paraId="68B2EBC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红崖子花生地理标志产品保护范围内的生产者，可向辽宁省兴城市质量技术监督局提出使用“地理标志产品专用标志”的申请，经辽宁省质量技术监督局审核，由国家质检总局公告批准。红崖子花生的法定检测机构由辽宁省质量技术监督局负责指定。</w:t>
      </w:r>
    </w:p>
    <w:p w14:paraId="330C26A2"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（三）质量技术要求（见附件1）。</w:t>
      </w:r>
    </w:p>
    <w:p w14:paraId="7432D98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二、清远鸡</w:t>
      </w:r>
    </w:p>
    <w:p w14:paraId="5DD13271"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（一）保护范围。</w:t>
      </w:r>
    </w:p>
    <w:p w14:paraId="3D88FDAE"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清远鸡地理标志产品保护范围为广东省清远市清城区、清新县、佛冈县、英德市等4个县市现辖行政区域。</w:t>
      </w:r>
    </w:p>
    <w:p w14:paraId="4B78D3E0"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（二）专用标志使用。</w:t>
      </w:r>
    </w:p>
    <w:p w14:paraId="75652624"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清远鸡地理标志产品保护范围内的生产者，可向广东省清远市质量技术监督局提出使用“地理标志产品专用标志”的申请，经广东省质量技术监督局审核，由国家质检总局公告批准。清远鸡的法定检测机构由广东省质量技术监督局负责指定。</w:t>
      </w:r>
    </w:p>
    <w:p w14:paraId="44753740"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（三）质量技术要求（见附件2）。</w:t>
      </w:r>
    </w:p>
    <w:p w14:paraId="5FD57BF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三、乳源彩石</w:t>
      </w:r>
    </w:p>
    <w:p w14:paraId="1C01E49D"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（一）保护范围。</w:t>
      </w:r>
    </w:p>
    <w:p w14:paraId="0FAC16C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乳源彩石地理标志产品保护范围为广东省乳源瑶族自治县现辖行政区域。</w:t>
      </w:r>
    </w:p>
    <w:p w14:paraId="57F1BB09"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（二）专用标志使用。</w:t>
      </w:r>
    </w:p>
    <w:p w14:paraId="6FA128B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乳源彩石地理标志产品保护范围内的生产者，可向广东省乳源瑶族自治县质量技术监督局提出使用“地理标志产品专用标志”的申请，经广东省质量技术监督局审核，由国家质检总局公告批准。乳源彩石的法定检测机构由广东省质量技术监督局负责指定。</w:t>
      </w:r>
    </w:p>
    <w:p w14:paraId="14A35277"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（三）质量技术要求（见附件3）。</w:t>
      </w:r>
    </w:p>
    <w:p w14:paraId="589F676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四、横山羊肉</w:t>
      </w:r>
    </w:p>
    <w:p w14:paraId="764E17BB"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（一）保护范围。</w:t>
      </w:r>
    </w:p>
    <w:p w14:paraId="2CF147D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横山羊肉地理标志产品保护范围为陕西省横山县横山镇、高镇镇、</w:t>
      </w:r>
      <w:proofErr w:type="gramStart"/>
      <w:r w:rsidRPr="00825F4D">
        <w:rPr>
          <w:rFonts w:ascii="方正仿宋简体" w:eastAsia="方正仿宋简体" w:hAnsi="宋体" w:cs="宋体" w:hint="eastAsia"/>
          <w:color w:val="000000"/>
          <w:kern w:val="0"/>
          <w:sz w:val="28"/>
          <w:szCs w:val="28"/>
        </w:rPr>
        <w:t>党岔镇</w:t>
      </w:r>
      <w:proofErr w:type="gramEnd"/>
      <w:r w:rsidRPr="00825F4D">
        <w:rPr>
          <w:rFonts w:ascii="方正仿宋简体" w:eastAsia="方正仿宋简体" w:hAnsi="宋体" w:cs="宋体" w:hint="eastAsia"/>
          <w:color w:val="000000"/>
          <w:kern w:val="0"/>
          <w:sz w:val="28"/>
          <w:szCs w:val="28"/>
        </w:rPr>
        <w:t>、波罗镇、</w:t>
      </w:r>
      <w:proofErr w:type="gramStart"/>
      <w:r w:rsidRPr="00825F4D">
        <w:rPr>
          <w:rFonts w:ascii="方正仿宋简体" w:eastAsia="方正仿宋简体" w:hAnsi="宋体" w:cs="宋体" w:hint="eastAsia"/>
          <w:color w:val="000000"/>
          <w:kern w:val="0"/>
          <w:sz w:val="28"/>
          <w:szCs w:val="28"/>
        </w:rPr>
        <w:t>塔湾镇</w:t>
      </w:r>
      <w:proofErr w:type="gramEnd"/>
      <w:r w:rsidRPr="00825F4D">
        <w:rPr>
          <w:rFonts w:ascii="方正仿宋简体" w:eastAsia="方正仿宋简体" w:hAnsi="宋体" w:cs="宋体" w:hint="eastAsia"/>
          <w:color w:val="000000"/>
          <w:kern w:val="0"/>
          <w:sz w:val="28"/>
          <w:szCs w:val="28"/>
        </w:rPr>
        <w:t>、石湾镇、武镇镇、响水镇、殿市镇、赵石畔镇、魏家楼乡、石窑沟乡、</w:t>
      </w:r>
      <w:proofErr w:type="gramStart"/>
      <w:r w:rsidRPr="00825F4D">
        <w:rPr>
          <w:rFonts w:ascii="方正仿宋简体" w:eastAsia="方正仿宋简体" w:hAnsi="宋体" w:cs="宋体" w:hint="eastAsia"/>
          <w:color w:val="000000"/>
          <w:kern w:val="0"/>
          <w:sz w:val="28"/>
          <w:szCs w:val="28"/>
        </w:rPr>
        <w:t>韩岔乡</w:t>
      </w:r>
      <w:proofErr w:type="gramEnd"/>
      <w:r w:rsidRPr="00825F4D">
        <w:rPr>
          <w:rFonts w:ascii="方正仿宋简体" w:eastAsia="方正仿宋简体" w:hAnsi="宋体" w:cs="宋体" w:hint="eastAsia"/>
          <w:color w:val="000000"/>
          <w:kern w:val="0"/>
          <w:sz w:val="28"/>
          <w:szCs w:val="28"/>
        </w:rPr>
        <w:t>、艾好</w:t>
      </w:r>
      <w:proofErr w:type="gramStart"/>
      <w:r w:rsidRPr="00825F4D">
        <w:rPr>
          <w:rFonts w:ascii="方正仿宋简体" w:eastAsia="方正仿宋简体" w:hAnsi="宋体" w:cs="宋体" w:hint="eastAsia"/>
          <w:color w:val="000000"/>
          <w:kern w:val="0"/>
          <w:sz w:val="28"/>
          <w:szCs w:val="28"/>
        </w:rPr>
        <w:t>峁</w:t>
      </w:r>
      <w:proofErr w:type="gramEnd"/>
      <w:r w:rsidRPr="00825F4D">
        <w:rPr>
          <w:rFonts w:ascii="方正仿宋简体" w:eastAsia="方正仿宋简体" w:hAnsi="宋体" w:cs="宋体" w:hint="eastAsia"/>
          <w:color w:val="000000"/>
          <w:kern w:val="0"/>
          <w:sz w:val="28"/>
          <w:szCs w:val="28"/>
        </w:rPr>
        <w:t>乡、双城乡、南塔乡、</w:t>
      </w:r>
      <w:proofErr w:type="gramStart"/>
      <w:r w:rsidRPr="00825F4D">
        <w:rPr>
          <w:rFonts w:ascii="方正仿宋简体" w:eastAsia="方正仿宋简体" w:hAnsi="宋体" w:cs="宋体" w:hint="eastAsia"/>
          <w:color w:val="000000"/>
          <w:kern w:val="0"/>
          <w:sz w:val="28"/>
          <w:szCs w:val="28"/>
        </w:rPr>
        <w:t>白界乡</w:t>
      </w:r>
      <w:proofErr w:type="gramEnd"/>
      <w:r w:rsidRPr="00825F4D">
        <w:rPr>
          <w:rFonts w:ascii="方正仿宋简体" w:eastAsia="方正仿宋简体" w:hAnsi="宋体" w:cs="宋体" w:hint="eastAsia"/>
          <w:color w:val="000000"/>
          <w:kern w:val="0"/>
          <w:sz w:val="28"/>
          <w:szCs w:val="28"/>
        </w:rPr>
        <w:t>、雷龙湾乡、石马</w:t>
      </w:r>
      <w:proofErr w:type="gramStart"/>
      <w:r w:rsidRPr="00825F4D">
        <w:rPr>
          <w:rFonts w:ascii="方正仿宋简体" w:eastAsia="方正仿宋简体" w:hAnsi="宋体" w:cs="宋体" w:hint="eastAsia"/>
          <w:color w:val="000000"/>
          <w:kern w:val="0"/>
          <w:sz w:val="28"/>
          <w:szCs w:val="28"/>
        </w:rPr>
        <w:t>洼</w:t>
      </w:r>
      <w:proofErr w:type="gramEnd"/>
      <w:r w:rsidRPr="00825F4D">
        <w:rPr>
          <w:rFonts w:ascii="方正仿宋简体" w:eastAsia="方正仿宋简体" w:hAnsi="宋体" w:cs="宋体" w:hint="eastAsia"/>
          <w:color w:val="000000"/>
          <w:kern w:val="0"/>
          <w:sz w:val="28"/>
          <w:szCs w:val="28"/>
        </w:rPr>
        <w:t>农场等19个乡镇、农场现辖行政区域。</w:t>
      </w:r>
    </w:p>
    <w:p w14:paraId="3F5CB92D"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（二）专用标志使用。</w:t>
      </w:r>
    </w:p>
    <w:p w14:paraId="6338B92E"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横山羊肉地理标志产品保护范围内的生产者，可向陕西省横山县质量技术监督局提出使用“地理标志产品专用标志”的申请，经</w:t>
      </w:r>
      <w:r w:rsidRPr="00825F4D">
        <w:rPr>
          <w:rFonts w:ascii="方正仿宋简体" w:eastAsia="方正仿宋简体" w:hAnsi="宋体" w:cs="宋体" w:hint="eastAsia"/>
          <w:color w:val="000000"/>
          <w:kern w:val="0"/>
          <w:sz w:val="28"/>
          <w:szCs w:val="28"/>
        </w:rPr>
        <w:lastRenderedPageBreak/>
        <w:t>陕西省质量技术监督局审核，由国家质检总局公告批准。横山羊肉的法定检测机构由陕西省质量技术监督局负责指定。</w:t>
      </w:r>
    </w:p>
    <w:p w14:paraId="1224FEA4"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（三）质量技术要求（见附件4）。</w:t>
      </w:r>
    </w:p>
    <w:p w14:paraId="3049A6C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五、耀州瓷</w:t>
      </w:r>
    </w:p>
    <w:p w14:paraId="148F1767"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（一）保护范围。</w:t>
      </w:r>
    </w:p>
    <w:p w14:paraId="5081835D"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耀州瓷地理标志产品保护范围为陕西省铜川市印台区陈炉镇，王益</w:t>
      </w:r>
      <w:proofErr w:type="gramStart"/>
      <w:r w:rsidRPr="00825F4D">
        <w:rPr>
          <w:rFonts w:ascii="方正仿宋简体" w:eastAsia="方正仿宋简体" w:hAnsi="宋体" w:cs="宋体" w:hint="eastAsia"/>
          <w:color w:val="000000"/>
          <w:kern w:val="0"/>
          <w:sz w:val="28"/>
          <w:szCs w:val="28"/>
        </w:rPr>
        <w:t>区黄堡镇</w:t>
      </w:r>
      <w:proofErr w:type="gramEnd"/>
      <w:r w:rsidRPr="00825F4D">
        <w:rPr>
          <w:rFonts w:ascii="方正仿宋简体" w:eastAsia="方正仿宋简体" w:hAnsi="宋体" w:cs="宋体" w:hint="eastAsia"/>
          <w:color w:val="000000"/>
          <w:kern w:val="0"/>
          <w:sz w:val="28"/>
          <w:szCs w:val="28"/>
        </w:rPr>
        <w:t>，耀州区董家河镇、坡头镇、寺沟镇，铜川新区现辖行政区域。</w:t>
      </w:r>
    </w:p>
    <w:p w14:paraId="1399626D"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（二）专用标志使用。</w:t>
      </w:r>
    </w:p>
    <w:p w14:paraId="7E61A8B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耀州瓷地理标志产品保护范围内的生产者，可向陕西省铜川市质量技术监督局提出使用“地理标志产品专用标志”的申请，经陕西省质量技术监督局审核，由国家质检总局公告批准。耀州瓷的法定检测机构由陕西省质量技术监督局负责指定。</w:t>
      </w:r>
    </w:p>
    <w:p w14:paraId="039177E1"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（三）质量技术要求（见附件5）。</w:t>
      </w:r>
    </w:p>
    <w:p w14:paraId="7EB0A3A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自本公告发布之日起，各地质检部门开始对红崖子花生、清远鸡、乳源彩石、横山羊肉、耀州瓷实施地理标志产品保护措施。</w:t>
      </w:r>
    </w:p>
    <w:p w14:paraId="5983A20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特此公告。</w:t>
      </w:r>
    </w:p>
    <w:p w14:paraId="29EC98C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lastRenderedPageBreak/>
        <w:t> </w:t>
      </w:r>
    </w:p>
    <w:p w14:paraId="74ADCBC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附件：</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红崖子花生质量技术要求</w:t>
      </w:r>
    </w:p>
    <w:p w14:paraId="4A6F880E" w14:textId="77777777" w:rsidR="00825F4D" w:rsidRPr="00825F4D" w:rsidRDefault="00825F4D" w:rsidP="00825F4D">
      <w:pPr>
        <w:widowControl/>
        <w:spacing w:after="300" w:line="360" w:lineRule="atLeast"/>
        <w:ind w:firstLine="1631"/>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清远</w:t>
      </w:r>
      <w:proofErr w:type="gramStart"/>
      <w:r w:rsidRPr="00825F4D">
        <w:rPr>
          <w:rFonts w:ascii="方正仿宋简体" w:eastAsia="方正仿宋简体" w:hAnsi="宋体" w:cs="宋体" w:hint="eastAsia"/>
          <w:color w:val="000000"/>
          <w:kern w:val="0"/>
          <w:sz w:val="28"/>
          <w:szCs w:val="28"/>
        </w:rPr>
        <w:t>鸡质量</w:t>
      </w:r>
      <w:proofErr w:type="gramEnd"/>
      <w:r w:rsidRPr="00825F4D">
        <w:rPr>
          <w:rFonts w:ascii="方正仿宋简体" w:eastAsia="方正仿宋简体" w:hAnsi="宋体" w:cs="宋体" w:hint="eastAsia"/>
          <w:color w:val="000000"/>
          <w:kern w:val="0"/>
          <w:sz w:val="28"/>
          <w:szCs w:val="28"/>
        </w:rPr>
        <w:t>技术要求</w:t>
      </w:r>
    </w:p>
    <w:p w14:paraId="33C3572E" w14:textId="77777777" w:rsidR="00825F4D" w:rsidRPr="00825F4D" w:rsidRDefault="00825F4D" w:rsidP="00825F4D">
      <w:pPr>
        <w:widowControl/>
        <w:spacing w:after="300" w:line="360" w:lineRule="atLeast"/>
        <w:ind w:firstLine="1637"/>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乳源彩石质量技术要求</w:t>
      </w:r>
    </w:p>
    <w:p w14:paraId="67F44E3C" w14:textId="77777777" w:rsidR="00825F4D" w:rsidRPr="00825F4D" w:rsidRDefault="00825F4D" w:rsidP="00825F4D">
      <w:pPr>
        <w:widowControl/>
        <w:spacing w:after="300" w:line="360" w:lineRule="atLeast"/>
        <w:ind w:firstLine="1637"/>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横山羊肉质</w:t>
      </w:r>
      <w:proofErr w:type="gramStart"/>
      <w:r w:rsidRPr="00825F4D">
        <w:rPr>
          <w:rFonts w:ascii="方正仿宋简体" w:eastAsia="方正仿宋简体" w:hAnsi="宋体" w:cs="宋体" w:hint="eastAsia"/>
          <w:color w:val="000000"/>
          <w:kern w:val="0"/>
          <w:sz w:val="28"/>
          <w:szCs w:val="28"/>
        </w:rPr>
        <w:t>量技术</w:t>
      </w:r>
      <w:proofErr w:type="gramEnd"/>
      <w:r w:rsidRPr="00825F4D">
        <w:rPr>
          <w:rFonts w:ascii="方正仿宋简体" w:eastAsia="方正仿宋简体" w:hAnsi="宋体" w:cs="宋体" w:hint="eastAsia"/>
          <w:color w:val="000000"/>
          <w:kern w:val="0"/>
          <w:sz w:val="28"/>
          <w:szCs w:val="28"/>
        </w:rPr>
        <w:t>要求</w:t>
      </w:r>
    </w:p>
    <w:p w14:paraId="226A3B6D" w14:textId="77777777" w:rsidR="00825F4D" w:rsidRPr="00825F4D" w:rsidRDefault="00825F4D" w:rsidP="00825F4D">
      <w:pPr>
        <w:widowControl/>
        <w:spacing w:after="300" w:line="360" w:lineRule="atLeast"/>
        <w:ind w:firstLine="1637"/>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5.</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耀州瓷质量技术要求</w:t>
      </w:r>
    </w:p>
    <w:p w14:paraId="60768017"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3D1CD4BD"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161A1D18"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02DAF1AC"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2475FFB2" w14:textId="77777777" w:rsidR="00825F4D" w:rsidRPr="00825F4D" w:rsidRDefault="00825F4D" w:rsidP="00825F4D">
      <w:pPr>
        <w:widowControl/>
        <w:spacing w:after="300" w:line="360" w:lineRule="atLeast"/>
        <w:ind w:firstLine="4580"/>
        <w:jc w:val="righ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二</w:t>
      </w:r>
      <w:r w:rsidRPr="00825F4D">
        <w:rPr>
          <w:rFonts w:ascii="宋体" w:eastAsia="宋体" w:hAnsi="宋体" w:cs="宋体" w:hint="eastAsia"/>
          <w:color w:val="000000"/>
          <w:kern w:val="0"/>
          <w:sz w:val="28"/>
          <w:szCs w:val="28"/>
        </w:rPr>
        <w:t>〇</w:t>
      </w:r>
      <w:r w:rsidRPr="00825F4D">
        <w:rPr>
          <w:rFonts w:ascii="方正仿宋简体" w:eastAsia="方正仿宋简体" w:hAnsi="宋体" w:cs="宋体" w:hint="eastAsia"/>
          <w:color w:val="000000"/>
          <w:kern w:val="0"/>
          <w:sz w:val="28"/>
          <w:szCs w:val="28"/>
        </w:rPr>
        <w:t>一</w:t>
      </w:r>
      <w:r w:rsidRPr="00825F4D">
        <w:rPr>
          <w:rFonts w:ascii="宋体" w:eastAsia="宋体" w:hAnsi="宋体" w:cs="宋体" w:hint="eastAsia"/>
          <w:color w:val="000000"/>
          <w:kern w:val="0"/>
          <w:sz w:val="28"/>
          <w:szCs w:val="28"/>
        </w:rPr>
        <w:t>〇</w:t>
      </w:r>
      <w:r w:rsidRPr="00825F4D">
        <w:rPr>
          <w:rFonts w:ascii="方正仿宋简体" w:eastAsia="方正仿宋简体" w:hAnsi="宋体" w:cs="宋体" w:hint="eastAsia"/>
          <w:color w:val="000000"/>
          <w:kern w:val="0"/>
          <w:sz w:val="28"/>
          <w:szCs w:val="28"/>
        </w:rPr>
        <w:t>年九月三日</w:t>
      </w:r>
    </w:p>
    <w:p w14:paraId="5DDF0996" w14:textId="77777777" w:rsidR="00825F4D" w:rsidRPr="00825F4D" w:rsidRDefault="00825F4D" w:rsidP="00825F4D">
      <w:pPr>
        <w:widowControl/>
        <w:jc w:val="left"/>
        <w:rPr>
          <w:rFonts w:ascii="微软雅黑" w:eastAsia="微软雅黑" w:hAnsi="微软雅黑" w:cs="宋体" w:hint="eastAsia"/>
          <w:color w:val="333333"/>
          <w:kern w:val="0"/>
          <w:sz w:val="18"/>
          <w:szCs w:val="18"/>
        </w:rPr>
      </w:pPr>
      <w:r w:rsidRPr="00825F4D">
        <w:rPr>
          <w:rFonts w:ascii="方正仿宋简体" w:eastAsia="方正仿宋简体" w:hAnsi="微软雅黑" w:cs="宋体" w:hint="eastAsia"/>
          <w:color w:val="333333"/>
          <w:kern w:val="0"/>
          <w:sz w:val="28"/>
          <w:szCs w:val="28"/>
        </w:rPr>
        <w:br/>
      </w:r>
    </w:p>
    <w:p w14:paraId="507F99A1" w14:textId="77777777" w:rsidR="00825F4D" w:rsidRPr="00825F4D" w:rsidRDefault="00825F4D" w:rsidP="00825F4D">
      <w:pPr>
        <w:widowControl/>
        <w:spacing w:after="300" w:line="360" w:lineRule="atLeast"/>
        <w:ind w:firstLine="151"/>
        <w:jc w:val="left"/>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附件1：</w:t>
      </w:r>
    </w:p>
    <w:p w14:paraId="4A35A30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红崖子花生质量技术要求</w:t>
      </w:r>
    </w:p>
    <w:p w14:paraId="06BC592E"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02B5E313"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lastRenderedPageBreak/>
        <w:t>（一）品种。</w:t>
      </w:r>
    </w:p>
    <w:p w14:paraId="16D50D9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白沙1016、</w:t>
      </w:r>
      <w:proofErr w:type="gramStart"/>
      <w:r w:rsidRPr="00825F4D">
        <w:rPr>
          <w:rFonts w:ascii="方正仿宋简体" w:eastAsia="方正仿宋简体" w:hAnsi="宋体" w:cs="宋体" w:hint="eastAsia"/>
          <w:color w:val="000000"/>
          <w:kern w:val="0"/>
          <w:sz w:val="28"/>
          <w:szCs w:val="28"/>
        </w:rPr>
        <w:t>唐油4号</w:t>
      </w:r>
      <w:proofErr w:type="gramEnd"/>
      <w:r w:rsidRPr="00825F4D">
        <w:rPr>
          <w:rFonts w:ascii="方正仿宋简体" w:eastAsia="方正仿宋简体" w:hAnsi="宋体" w:cs="宋体" w:hint="eastAsia"/>
          <w:color w:val="000000"/>
          <w:kern w:val="0"/>
          <w:sz w:val="28"/>
          <w:szCs w:val="28"/>
        </w:rPr>
        <w:t>、鲁花12。</w:t>
      </w:r>
    </w:p>
    <w:p w14:paraId="06766054"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（二）土壤条件。</w:t>
      </w:r>
    </w:p>
    <w:p w14:paraId="065A292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土壤质地为砂质壤土，土壤pH值为6.5至7.5，土壤有机质≥1.0，耕层厚度≥30cm。</w:t>
      </w:r>
    </w:p>
    <w:p w14:paraId="4BEA285E"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（三）栽培管理。</w:t>
      </w:r>
    </w:p>
    <w:p w14:paraId="711B7E8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播种：5月上旬播种，播种量为每公顷300kg荚果。密度为每公顷保苗30万株左右。</w:t>
      </w:r>
    </w:p>
    <w:p w14:paraId="46D10B5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施肥：每公顷增施农家肥≥30000kg。</w:t>
      </w:r>
    </w:p>
    <w:p w14:paraId="5CAC8814"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1ED5D0D"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（四）收获及贮存。</w:t>
      </w:r>
    </w:p>
    <w:p w14:paraId="6A17AA3D"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9月下旬至10月初，在初霜来临前荚果成熟后及时收获晾干,至花生果含水量降到8%时安全存储。</w:t>
      </w:r>
    </w:p>
    <w:p w14:paraId="28EAE34B"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（五）质量特色。</w:t>
      </w:r>
    </w:p>
    <w:p w14:paraId="561E74C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25"/>
        <w:gridCol w:w="2865"/>
        <w:gridCol w:w="3630"/>
      </w:tblGrid>
      <w:tr w:rsidR="00825F4D" w:rsidRPr="00825F4D" w14:paraId="57D4CDF0" w14:textId="77777777" w:rsidTr="00825F4D">
        <w:trPr>
          <w:jc w:val="center"/>
        </w:trPr>
        <w:tc>
          <w:tcPr>
            <w:tcW w:w="14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9721F60"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lastRenderedPageBreak/>
              <w:t>项目</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2A8B1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花生果</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274D7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花生仁</w:t>
            </w:r>
          </w:p>
        </w:tc>
      </w:tr>
      <w:tr w:rsidR="00825F4D" w:rsidRPr="00825F4D" w14:paraId="44234898" w14:textId="77777777" w:rsidTr="00825F4D">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ED50F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形态</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491430"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荚果为蚕豆形或葫芦形，果壳薄，洁净，大小一致，网纹浅，果形偏小。</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984F33"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粒形多见马蹄形、圆柱形；籽粒圆润饱满，大小均匀，种皮光滑，单粒重0.6-0.9克。</w:t>
            </w:r>
          </w:p>
        </w:tc>
      </w:tr>
      <w:tr w:rsidR="00825F4D" w:rsidRPr="00825F4D" w14:paraId="1B713AD5" w14:textId="77777777" w:rsidTr="00825F4D">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A4CCB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色泽</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4EEFC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果皮白色，均匀一致</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51C14B"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种皮粉红色，着色均匀有光泽。</w:t>
            </w:r>
          </w:p>
        </w:tc>
      </w:tr>
      <w:tr w:rsidR="00825F4D" w:rsidRPr="00825F4D" w14:paraId="060065DF" w14:textId="77777777" w:rsidTr="00825F4D">
        <w:trPr>
          <w:jc w:val="center"/>
        </w:trPr>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EAB606"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口感</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55EA50"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0AA247"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口感细腻，香甜，</w:t>
            </w:r>
            <w:proofErr w:type="gramStart"/>
            <w:r w:rsidRPr="00825F4D">
              <w:rPr>
                <w:rFonts w:ascii="宋体" w:eastAsia="宋体" w:hAnsi="宋体" w:cs="宋体" w:hint="eastAsia"/>
                <w:color w:val="000000"/>
                <w:kern w:val="0"/>
                <w:sz w:val="18"/>
                <w:szCs w:val="18"/>
              </w:rPr>
              <w:t>脆儿不硬</w:t>
            </w:r>
            <w:proofErr w:type="gramEnd"/>
            <w:r w:rsidRPr="00825F4D">
              <w:rPr>
                <w:rFonts w:ascii="宋体" w:eastAsia="宋体" w:hAnsi="宋体" w:cs="宋体" w:hint="eastAsia"/>
                <w:color w:val="000000"/>
                <w:kern w:val="0"/>
                <w:sz w:val="18"/>
                <w:szCs w:val="18"/>
              </w:rPr>
              <w:t>，润而不粘。</w:t>
            </w:r>
          </w:p>
        </w:tc>
      </w:tr>
    </w:tbl>
    <w:p w14:paraId="5850DB0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05"/>
        <w:gridCol w:w="3405"/>
      </w:tblGrid>
      <w:tr w:rsidR="00825F4D" w:rsidRPr="00825F4D" w14:paraId="0DCA3045" w14:textId="77777777" w:rsidTr="00825F4D">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0EF6C2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项  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C15722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指  标</w:t>
            </w:r>
          </w:p>
        </w:tc>
      </w:tr>
      <w:tr w:rsidR="00825F4D" w:rsidRPr="00825F4D" w14:paraId="43464705"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AA8DB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蛋白质（%）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0BD70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27</w:t>
            </w:r>
          </w:p>
        </w:tc>
      </w:tr>
      <w:tr w:rsidR="00825F4D" w:rsidRPr="00825F4D" w14:paraId="48EA63D0"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1F6C3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脂肪（%）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87A5A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42</w:t>
            </w:r>
          </w:p>
        </w:tc>
      </w:tr>
      <w:tr w:rsidR="00825F4D" w:rsidRPr="00825F4D" w14:paraId="202C3A4B"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03F73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水分（%）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A307604"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8</w:t>
            </w:r>
          </w:p>
        </w:tc>
      </w:tr>
      <w:tr w:rsidR="00825F4D" w:rsidRPr="00825F4D" w14:paraId="26DA3BD1"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C5039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总糖（%）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28C354"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2.5</w:t>
            </w:r>
          </w:p>
        </w:tc>
      </w:tr>
      <w:tr w:rsidR="00825F4D" w:rsidRPr="00825F4D" w14:paraId="38487927"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3593A6"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黄曲霉毒素</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6E0F2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不得检出</w:t>
            </w:r>
          </w:p>
        </w:tc>
      </w:tr>
    </w:tbl>
    <w:p w14:paraId="4F5C9E2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安全要求：产品安全指标必须达到国家对同类产品的相关规定。</w:t>
      </w:r>
    </w:p>
    <w:p w14:paraId="2F2C98A9" w14:textId="77777777" w:rsidR="00825F4D" w:rsidRPr="00825F4D" w:rsidRDefault="00825F4D" w:rsidP="00825F4D">
      <w:pPr>
        <w:widowControl/>
        <w:jc w:val="left"/>
        <w:rPr>
          <w:rFonts w:ascii="微软雅黑" w:eastAsia="微软雅黑" w:hAnsi="微软雅黑" w:cs="宋体" w:hint="eastAsia"/>
          <w:color w:val="333333"/>
          <w:kern w:val="0"/>
          <w:sz w:val="18"/>
          <w:szCs w:val="18"/>
        </w:rPr>
      </w:pPr>
      <w:r w:rsidRPr="00825F4D">
        <w:rPr>
          <w:rFonts w:ascii="方正仿宋简体" w:eastAsia="方正仿宋简体" w:hAnsi="微软雅黑" w:cs="宋体" w:hint="eastAsia"/>
          <w:color w:val="333333"/>
          <w:kern w:val="0"/>
          <w:sz w:val="28"/>
          <w:szCs w:val="28"/>
        </w:rPr>
        <w:br/>
      </w:r>
    </w:p>
    <w:p w14:paraId="5CE95858" w14:textId="77777777" w:rsidR="00825F4D" w:rsidRPr="00825F4D" w:rsidRDefault="00825F4D" w:rsidP="00825F4D">
      <w:pPr>
        <w:widowControl/>
        <w:spacing w:after="300" w:line="360" w:lineRule="atLeast"/>
        <w:ind w:firstLine="151"/>
        <w:jc w:val="left"/>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附件2：</w:t>
      </w:r>
    </w:p>
    <w:p w14:paraId="7EEF16B6"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清远</w:t>
      </w:r>
      <w:proofErr w:type="gramStart"/>
      <w:r w:rsidRPr="00825F4D">
        <w:rPr>
          <w:rFonts w:ascii="方正小标宋简体" w:eastAsia="方正小标宋简体" w:hAnsi="宋体" w:cs="宋体" w:hint="eastAsia"/>
          <w:color w:val="000000"/>
          <w:kern w:val="0"/>
          <w:sz w:val="32"/>
          <w:szCs w:val="32"/>
        </w:rPr>
        <w:t>鸡质量</w:t>
      </w:r>
      <w:proofErr w:type="gramEnd"/>
      <w:r w:rsidRPr="00825F4D">
        <w:rPr>
          <w:rFonts w:ascii="方正小标宋简体" w:eastAsia="方正小标宋简体" w:hAnsi="宋体" w:cs="宋体" w:hint="eastAsia"/>
          <w:color w:val="000000"/>
          <w:kern w:val="0"/>
          <w:sz w:val="32"/>
          <w:szCs w:val="32"/>
        </w:rPr>
        <w:t>技术要求</w:t>
      </w:r>
    </w:p>
    <w:p w14:paraId="35472FCA"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（一）品种。</w:t>
      </w:r>
    </w:p>
    <w:p w14:paraId="070132F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广东清远的地方麻鸡品种。</w:t>
      </w:r>
    </w:p>
    <w:p w14:paraId="540D4516"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（二）饲养环境。</w:t>
      </w:r>
    </w:p>
    <w:p w14:paraId="1C20338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鸡舍按不多于12只/平方米建造。</w:t>
      </w:r>
    </w:p>
    <w:p w14:paraId="1A65E0BE"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鸡舍外清远</w:t>
      </w:r>
      <w:proofErr w:type="gramStart"/>
      <w:r w:rsidRPr="00825F4D">
        <w:rPr>
          <w:rFonts w:ascii="方正仿宋简体" w:eastAsia="方正仿宋简体" w:hAnsi="宋体" w:cs="宋体" w:hint="eastAsia"/>
          <w:color w:val="000000"/>
          <w:kern w:val="0"/>
          <w:sz w:val="28"/>
          <w:szCs w:val="28"/>
        </w:rPr>
        <w:t>鸡活动</w:t>
      </w:r>
      <w:proofErr w:type="gramEnd"/>
      <w:r w:rsidRPr="00825F4D">
        <w:rPr>
          <w:rFonts w:ascii="方正仿宋简体" w:eastAsia="方正仿宋简体" w:hAnsi="宋体" w:cs="宋体" w:hint="eastAsia"/>
          <w:color w:val="000000"/>
          <w:kern w:val="0"/>
          <w:sz w:val="28"/>
          <w:szCs w:val="28"/>
        </w:rPr>
        <w:t>场所面积不小于鸡舍面积的3倍。</w:t>
      </w:r>
    </w:p>
    <w:p w14:paraId="516BA7E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鸡舍外清远</w:t>
      </w:r>
      <w:proofErr w:type="gramStart"/>
      <w:r w:rsidRPr="00825F4D">
        <w:rPr>
          <w:rFonts w:ascii="方正仿宋简体" w:eastAsia="方正仿宋简体" w:hAnsi="宋体" w:cs="宋体" w:hint="eastAsia"/>
          <w:color w:val="000000"/>
          <w:kern w:val="0"/>
          <w:sz w:val="28"/>
          <w:szCs w:val="28"/>
        </w:rPr>
        <w:t>鸡活动</w:t>
      </w:r>
      <w:proofErr w:type="gramEnd"/>
      <w:r w:rsidRPr="00825F4D">
        <w:rPr>
          <w:rFonts w:ascii="方正仿宋简体" w:eastAsia="方正仿宋简体" w:hAnsi="宋体" w:cs="宋体" w:hint="eastAsia"/>
          <w:color w:val="000000"/>
          <w:kern w:val="0"/>
          <w:sz w:val="28"/>
          <w:szCs w:val="28"/>
        </w:rPr>
        <w:t>场所必须有遮阴，遮阴面积不小于鸡舍面积的1.5倍，以自然植被遮阴为好。</w:t>
      </w:r>
    </w:p>
    <w:p w14:paraId="2A15ECD7"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（三）饲养技术。</w:t>
      </w:r>
    </w:p>
    <w:p w14:paraId="262BC15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雏鸡的饲养管理（出壳至42天龄）：</w:t>
      </w:r>
    </w:p>
    <w:p w14:paraId="77A5A44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（1）商品代雏鸡必须来自从国家农业部麻鸡保种基地引种的父母代种鸡场（具有引种证明）。</w:t>
      </w:r>
    </w:p>
    <w:p w14:paraId="289D6C4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（2）育雏阶段需要注意保温和断喙。</w:t>
      </w:r>
    </w:p>
    <w:p w14:paraId="3A4EAF5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中大鸡饲养管理（43天至上市）：</w:t>
      </w:r>
    </w:p>
    <w:p w14:paraId="77A9592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（1）饲养模式为放养，饲养密度不大于3只/平方米。</w:t>
      </w:r>
    </w:p>
    <w:p w14:paraId="36CDD7A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（2）40至50天时佩戴脚环。</w:t>
      </w:r>
    </w:p>
    <w:p w14:paraId="11D6FB3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（3）根据育雏断喙的效果确定重复断喙，一般在</w:t>
      </w:r>
      <w:proofErr w:type="gramStart"/>
      <w:r w:rsidRPr="00825F4D">
        <w:rPr>
          <w:rFonts w:ascii="方正仿宋简体" w:eastAsia="方正仿宋简体" w:hAnsi="宋体" w:cs="宋体" w:hint="eastAsia"/>
          <w:color w:val="000000"/>
          <w:kern w:val="0"/>
          <w:sz w:val="28"/>
          <w:szCs w:val="28"/>
        </w:rPr>
        <w:t>90日龄前要</w:t>
      </w:r>
      <w:proofErr w:type="gramEnd"/>
      <w:r w:rsidRPr="00825F4D">
        <w:rPr>
          <w:rFonts w:ascii="方正仿宋简体" w:eastAsia="方正仿宋简体" w:hAnsi="宋体" w:cs="宋体" w:hint="eastAsia"/>
          <w:color w:val="000000"/>
          <w:kern w:val="0"/>
          <w:sz w:val="28"/>
          <w:szCs w:val="28"/>
        </w:rPr>
        <w:t>重复断喙1至2次。</w:t>
      </w:r>
    </w:p>
    <w:p w14:paraId="7F6FFC6A" w14:textId="77777777" w:rsidR="00825F4D" w:rsidRPr="00825F4D" w:rsidRDefault="00825F4D" w:rsidP="00825F4D">
      <w:pPr>
        <w:widowControl/>
        <w:spacing w:after="300" w:line="360" w:lineRule="atLeast"/>
        <w:ind w:firstLine="591"/>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环境、安全要求：饲养环境、疫情疫病的防治与控制必须执行国家相关规定。</w:t>
      </w:r>
    </w:p>
    <w:p w14:paraId="0633586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t> </w:t>
      </w:r>
    </w:p>
    <w:p w14:paraId="7AD27466"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（四）商品鸡追溯体系。</w:t>
      </w:r>
    </w:p>
    <w:p w14:paraId="76C8743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所有的商品鸡均需佩戴脚环，脚环上刻有编码，编码由5位数字组成。</w:t>
      </w:r>
    </w:p>
    <w:p w14:paraId="031FA2A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（1）第1位数字：为父母带种鸡场编码。</w:t>
      </w:r>
    </w:p>
    <w:p w14:paraId="6FAE879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（2）第2位数字：为引苗月份。</w:t>
      </w:r>
    </w:p>
    <w:p w14:paraId="1594F09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（3）第3至5位数字：为父母代种鸡场出苗批次。</w:t>
      </w:r>
    </w:p>
    <w:p w14:paraId="0DDFCDD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养殖户在引苗时父母代种鸡场需提供不多于鸡苗总数量的脚环。</w:t>
      </w:r>
    </w:p>
    <w:p w14:paraId="5DE989C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父母代种鸡场每售出一批</w:t>
      </w:r>
      <w:proofErr w:type="gramStart"/>
      <w:r w:rsidRPr="00825F4D">
        <w:rPr>
          <w:rFonts w:ascii="方正仿宋简体" w:eastAsia="方正仿宋简体" w:hAnsi="宋体" w:cs="宋体" w:hint="eastAsia"/>
          <w:color w:val="000000"/>
          <w:kern w:val="0"/>
          <w:sz w:val="28"/>
          <w:szCs w:val="28"/>
        </w:rPr>
        <w:t>种苗需</w:t>
      </w:r>
      <w:proofErr w:type="gramEnd"/>
      <w:r w:rsidRPr="00825F4D">
        <w:rPr>
          <w:rFonts w:ascii="方正仿宋简体" w:eastAsia="方正仿宋简体" w:hAnsi="宋体" w:cs="宋体" w:hint="eastAsia"/>
          <w:color w:val="000000"/>
          <w:kern w:val="0"/>
          <w:sz w:val="28"/>
          <w:szCs w:val="28"/>
        </w:rPr>
        <w:t>同时将相应的脚环编码报当地质量技术监督局备案。</w:t>
      </w:r>
    </w:p>
    <w:p w14:paraId="63575FB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父母代种鸡场的</w:t>
      </w:r>
      <w:proofErr w:type="gramStart"/>
      <w:r w:rsidRPr="00825F4D">
        <w:rPr>
          <w:rFonts w:ascii="方正仿宋简体" w:eastAsia="方正仿宋简体" w:hAnsi="宋体" w:cs="宋体" w:hint="eastAsia"/>
          <w:color w:val="000000"/>
          <w:kern w:val="0"/>
          <w:sz w:val="28"/>
          <w:szCs w:val="28"/>
        </w:rPr>
        <w:t>种苗需来自</w:t>
      </w:r>
      <w:proofErr w:type="gramEnd"/>
      <w:r w:rsidRPr="00825F4D">
        <w:rPr>
          <w:rFonts w:ascii="方正仿宋简体" w:eastAsia="方正仿宋简体" w:hAnsi="宋体" w:cs="宋体" w:hint="eastAsia"/>
          <w:color w:val="000000"/>
          <w:kern w:val="0"/>
          <w:sz w:val="28"/>
          <w:szCs w:val="28"/>
        </w:rPr>
        <w:t>国家认定的麻鸡保种单位或麻鸡育种单位。保（育）</w:t>
      </w:r>
      <w:proofErr w:type="gramStart"/>
      <w:r w:rsidRPr="00825F4D">
        <w:rPr>
          <w:rFonts w:ascii="方正仿宋简体" w:eastAsia="方正仿宋简体" w:hAnsi="宋体" w:cs="宋体" w:hint="eastAsia"/>
          <w:color w:val="000000"/>
          <w:kern w:val="0"/>
          <w:sz w:val="28"/>
          <w:szCs w:val="28"/>
        </w:rPr>
        <w:t>种单位</w:t>
      </w:r>
      <w:proofErr w:type="gramEnd"/>
      <w:r w:rsidRPr="00825F4D">
        <w:rPr>
          <w:rFonts w:ascii="方正仿宋简体" w:eastAsia="方正仿宋简体" w:hAnsi="宋体" w:cs="宋体" w:hint="eastAsia"/>
          <w:color w:val="000000"/>
          <w:kern w:val="0"/>
          <w:sz w:val="28"/>
          <w:szCs w:val="28"/>
        </w:rPr>
        <w:t>供应父母代种鸡场的种苗地时间和数量向当地质量技术监督局备案。</w:t>
      </w:r>
    </w:p>
    <w:p w14:paraId="2A011507"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（五）质量特色。</w:t>
      </w:r>
    </w:p>
    <w:p w14:paraId="069083F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感官特色：</w:t>
      </w:r>
      <w:proofErr w:type="gramStart"/>
      <w:r w:rsidRPr="00825F4D">
        <w:rPr>
          <w:rFonts w:ascii="方正仿宋简体" w:eastAsia="方正仿宋简体" w:hAnsi="宋体" w:cs="宋体" w:hint="eastAsia"/>
          <w:color w:val="000000"/>
          <w:kern w:val="0"/>
          <w:sz w:val="28"/>
          <w:szCs w:val="28"/>
        </w:rPr>
        <w:t>楔</w:t>
      </w:r>
      <w:proofErr w:type="gramEnd"/>
      <w:r w:rsidRPr="00825F4D">
        <w:rPr>
          <w:rFonts w:ascii="方正仿宋简体" w:eastAsia="方正仿宋简体" w:hAnsi="宋体" w:cs="宋体" w:hint="eastAsia"/>
          <w:color w:val="000000"/>
          <w:kern w:val="0"/>
          <w:sz w:val="28"/>
          <w:szCs w:val="28"/>
        </w:rPr>
        <w:t>：体型呈楔形，前躯紧凑，后躯圆大；细：头细、脚细；麻身：指背羽主要有黄麻、褐麻、</w:t>
      </w:r>
      <w:proofErr w:type="gramStart"/>
      <w:r w:rsidRPr="00825F4D">
        <w:rPr>
          <w:rFonts w:ascii="方正仿宋简体" w:eastAsia="方正仿宋简体" w:hAnsi="宋体" w:cs="宋体" w:hint="eastAsia"/>
          <w:color w:val="000000"/>
          <w:kern w:val="0"/>
          <w:sz w:val="28"/>
          <w:szCs w:val="28"/>
        </w:rPr>
        <w:t>棕麻三种</w:t>
      </w:r>
      <w:proofErr w:type="gramEnd"/>
      <w:r w:rsidRPr="00825F4D">
        <w:rPr>
          <w:rFonts w:ascii="方正仿宋简体" w:eastAsia="方正仿宋简体" w:hAnsi="宋体" w:cs="宋体" w:hint="eastAsia"/>
          <w:color w:val="000000"/>
          <w:kern w:val="0"/>
          <w:sz w:val="28"/>
          <w:szCs w:val="28"/>
        </w:rPr>
        <w:t>颜色。</w:t>
      </w:r>
    </w:p>
    <w:p w14:paraId="7122523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05"/>
        <w:gridCol w:w="3405"/>
      </w:tblGrid>
      <w:tr w:rsidR="00825F4D" w:rsidRPr="00825F4D" w14:paraId="3F27709A" w14:textId="77777777" w:rsidTr="00825F4D">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CB92BD9"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项目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D40742"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指标</w:t>
            </w:r>
          </w:p>
        </w:tc>
      </w:tr>
      <w:tr w:rsidR="00825F4D" w:rsidRPr="00825F4D" w14:paraId="46EF1F22"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17A713"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上市天龄</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7169A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不小于115天</w:t>
            </w:r>
          </w:p>
        </w:tc>
      </w:tr>
      <w:tr w:rsidR="00825F4D" w:rsidRPr="00825F4D" w14:paraId="7F3F0C7B"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8A31A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重量</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A0508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1.1-1.75kg</w:t>
            </w:r>
          </w:p>
        </w:tc>
      </w:tr>
      <w:tr w:rsidR="00825F4D" w:rsidRPr="00825F4D" w14:paraId="0C769A6C"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CED42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胸肌粗蛋白含量</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AEA82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不小于18%</w:t>
            </w:r>
          </w:p>
        </w:tc>
      </w:tr>
      <w:tr w:rsidR="00825F4D" w:rsidRPr="00825F4D" w14:paraId="0B3FBCEE"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0ECD11"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胸肌游离氨基酸总含量</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DDE8F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不小于130mg/100g</w:t>
            </w:r>
          </w:p>
        </w:tc>
      </w:tr>
      <w:tr w:rsidR="00825F4D" w:rsidRPr="00825F4D" w14:paraId="27884AEF" w14:textId="77777777" w:rsidTr="00825F4D">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3F9E8D"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proofErr w:type="gramStart"/>
            <w:r w:rsidRPr="00825F4D">
              <w:rPr>
                <w:rFonts w:ascii="宋体" w:eastAsia="宋体" w:hAnsi="宋体" w:cs="宋体" w:hint="eastAsia"/>
                <w:color w:val="000000"/>
                <w:kern w:val="0"/>
                <w:sz w:val="18"/>
                <w:szCs w:val="18"/>
              </w:rPr>
              <w:t>胫</w:t>
            </w:r>
            <w:proofErr w:type="gramEnd"/>
            <w:r w:rsidRPr="00825F4D">
              <w:rPr>
                <w:rFonts w:ascii="宋体" w:eastAsia="宋体" w:hAnsi="宋体" w:cs="宋体" w:hint="eastAsia"/>
                <w:color w:val="000000"/>
                <w:kern w:val="0"/>
                <w:sz w:val="18"/>
                <w:szCs w:val="18"/>
              </w:rPr>
              <w:t>围</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B24184"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不大于4.5cm</w:t>
            </w:r>
          </w:p>
        </w:tc>
      </w:tr>
    </w:tbl>
    <w:p w14:paraId="32AF6E7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安全要求：产品安全指标必须达到国家对同类产品的相关规定。</w:t>
      </w:r>
    </w:p>
    <w:p w14:paraId="0F2DBB8D" w14:textId="77777777" w:rsidR="00825F4D" w:rsidRPr="00825F4D" w:rsidRDefault="00825F4D" w:rsidP="00825F4D">
      <w:pPr>
        <w:widowControl/>
        <w:jc w:val="left"/>
        <w:rPr>
          <w:rFonts w:ascii="微软雅黑" w:eastAsia="微软雅黑" w:hAnsi="微软雅黑" w:cs="宋体" w:hint="eastAsia"/>
          <w:color w:val="333333"/>
          <w:kern w:val="0"/>
          <w:sz w:val="18"/>
          <w:szCs w:val="18"/>
        </w:rPr>
      </w:pPr>
      <w:r w:rsidRPr="00825F4D">
        <w:rPr>
          <w:rFonts w:ascii="方正仿宋简体" w:eastAsia="方正仿宋简体" w:hAnsi="微软雅黑" w:cs="宋体" w:hint="eastAsia"/>
          <w:color w:val="333333"/>
          <w:kern w:val="0"/>
          <w:sz w:val="28"/>
          <w:szCs w:val="28"/>
        </w:rPr>
        <w:br/>
      </w:r>
    </w:p>
    <w:p w14:paraId="6880CE69"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附件3：</w:t>
      </w:r>
    </w:p>
    <w:p w14:paraId="307B893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乳源彩石质量技术要求</w:t>
      </w:r>
    </w:p>
    <w:p w14:paraId="0E4B81C9"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t> </w:t>
      </w:r>
    </w:p>
    <w:p w14:paraId="01BEB319"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（一）石材要求。</w:t>
      </w:r>
    </w:p>
    <w:p w14:paraId="0BE9669B"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取材于保护区范围出产的泥质粉砂岩，含钙量0.2%至1.5%、含铜量0.005%至0.5%、含铁量0.3%至5%、含硫量0.005%至1.5%，成分有长石英砂、细粒石英砂、粉砂等，硬度在4度以上。</w:t>
      </w:r>
    </w:p>
    <w:p w14:paraId="1411F559"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（二）工艺流程。</w:t>
      </w:r>
    </w:p>
    <w:p w14:paraId="0FFE01C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开采→选料→设计布局→切割→打磨→抛光→上蜡→配座。</w:t>
      </w:r>
    </w:p>
    <w:p w14:paraId="1E982C6B"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（三）品种分类。</w:t>
      </w:r>
    </w:p>
    <w:p w14:paraId="4EECC84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按色彩分：油彩石、青花石、紫色石 、火烧石。</w:t>
      </w:r>
    </w:p>
    <w:p w14:paraId="6CCBD48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（1）油彩石：色彩丰富、多变化，主要含有红、黄、绿、黑、白、</w:t>
      </w:r>
      <w:proofErr w:type="gramStart"/>
      <w:r w:rsidRPr="00825F4D">
        <w:rPr>
          <w:rFonts w:ascii="方正仿宋简体" w:eastAsia="方正仿宋简体" w:hAnsi="宋体" w:cs="宋体" w:hint="eastAsia"/>
          <w:color w:val="000000"/>
          <w:kern w:val="0"/>
          <w:sz w:val="28"/>
          <w:szCs w:val="28"/>
        </w:rPr>
        <w:t>灰各种</w:t>
      </w:r>
      <w:proofErr w:type="gramEnd"/>
      <w:r w:rsidRPr="00825F4D">
        <w:rPr>
          <w:rFonts w:ascii="方正仿宋简体" w:eastAsia="方正仿宋简体" w:hAnsi="宋体" w:cs="宋体" w:hint="eastAsia"/>
          <w:color w:val="000000"/>
          <w:kern w:val="0"/>
          <w:sz w:val="28"/>
          <w:szCs w:val="28"/>
        </w:rPr>
        <w:t>变化的色彩。</w:t>
      </w:r>
    </w:p>
    <w:p w14:paraId="62A4E58E"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（2）青花石：以青、绿、蓝、白、褐、赭石等为主色调。</w:t>
      </w:r>
    </w:p>
    <w:p w14:paraId="6B07608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（3）紫色石：以紫、青莲、褐、黑、白、灰为主色调。</w:t>
      </w:r>
    </w:p>
    <w:p w14:paraId="150E58F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（4）火烧石：色彩以浅蓝、粉绿为底色，以红、赭石、黑为主色调。</w:t>
      </w:r>
    </w:p>
    <w:p w14:paraId="6277810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按纹路分：乳源彩石按纹路分为大花石、碎花石、虎皮斑石、凤尾纹石。</w:t>
      </w:r>
    </w:p>
    <w:p w14:paraId="1D9EA59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（1）大花石：大花纹、纹理线条较粗、线条宽度在1cm以上。</w:t>
      </w:r>
    </w:p>
    <w:p w14:paraId="6A4371D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（2）碎花石：中小花纹、纹路较细、线条宽度在1cm以下。</w:t>
      </w:r>
    </w:p>
    <w:p w14:paraId="387312BB"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（3）虎皮斑石：由碎小花纹群组成</w:t>
      </w:r>
      <w:proofErr w:type="gramStart"/>
      <w:r w:rsidRPr="00825F4D">
        <w:rPr>
          <w:rFonts w:ascii="方正仿宋简体" w:eastAsia="方正仿宋简体" w:hAnsi="宋体" w:cs="宋体" w:hint="eastAsia"/>
          <w:color w:val="000000"/>
          <w:kern w:val="0"/>
          <w:sz w:val="28"/>
          <w:szCs w:val="28"/>
        </w:rPr>
        <w:t>虎皮纹状斑纹</w:t>
      </w:r>
      <w:proofErr w:type="gramEnd"/>
      <w:r w:rsidRPr="00825F4D">
        <w:rPr>
          <w:rFonts w:ascii="方正仿宋简体" w:eastAsia="方正仿宋简体" w:hAnsi="宋体" w:cs="宋体" w:hint="eastAsia"/>
          <w:color w:val="000000"/>
          <w:kern w:val="0"/>
          <w:sz w:val="28"/>
          <w:szCs w:val="28"/>
        </w:rPr>
        <w:t>。</w:t>
      </w:r>
    </w:p>
    <w:p w14:paraId="31A270AB"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（4）凤尾纹石：由碎小花纹群组成凤尾状斑纹。</w:t>
      </w:r>
    </w:p>
    <w:p w14:paraId="3FC916B4" w14:textId="77777777" w:rsidR="00825F4D" w:rsidRPr="00825F4D" w:rsidRDefault="00825F4D" w:rsidP="00825F4D">
      <w:pPr>
        <w:widowControl/>
        <w:spacing w:after="300" w:line="360" w:lineRule="atLeast"/>
        <w:ind w:firstLine="56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（四）质量特色。</w:t>
      </w:r>
    </w:p>
    <w:p w14:paraId="2078D54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感官特色:</w:t>
      </w:r>
    </w:p>
    <w:p w14:paraId="569ACF1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（1）外观：至少有5种以上色彩，色彩为天然色，光泽度值应不低于60至90光泽单位，具有油画般色泽,质地细腻、手感润滑，无裂痕。</w:t>
      </w:r>
    </w:p>
    <w:p w14:paraId="0C08B94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（2）造型：因材施艺,形体多样，小可刻雕件、大可制作大型石雕及观赏石，可制成多种造型。</w:t>
      </w:r>
    </w:p>
    <w:p w14:paraId="45B954B4"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2．质量等级：分为珍品、精品、优品、合格品四级。</w:t>
      </w:r>
    </w:p>
    <w:p w14:paraId="71F34AC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（1）珍品：大花纹，含红、黄、蓝、绿、褐、等各种变化丰富的色彩，花纹奇特，画面意境深远、主题鲜明，纹理线条有金色丝边，硅化程度高，硬度在5度以上。</w:t>
      </w:r>
    </w:p>
    <w:p w14:paraId="1D89199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（2）精品：中等以上花纹，颜色鲜艳、变化丰富、对比鲜明，硬度在5度以上。</w:t>
      </w:r>
    </w:p>
    <w:p w14:paraId="2FA6EF5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（3）优品：颜色鲜艳多彩，硬度在5度以上。</w:t>
      </w:r>
    </w:p>
    <w:p w14:paraId="3239061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（4）合格品：有5种以上色彩，硬度在4度以上。</w:t>
      </w:r>
    </w:p>
    <w:p w14:paraId="50AB9B9D"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理化指标：硬度4至7度；抗压强度（</w:t>
      </w:r>
      <w:proofErr w:type="spellStart"/>
      <w:r w:rsidRPr="00825F4D">
        <w:rPr>
          <w:rFonts w:ascii="方正仿宋简体" w:eastAsia="方正仿宋简体" w:hAnsi="宋体" w:cs="宋体" w:hint="eastAsia"/>
          <w:color w:val="000000"/>
          <w:kern w:val="0"/>
          <w:sz w:val="28"/>
          <w:szCs w:val="28"/>
        </w:rPr>
        <w:t>Mpa</w:t>
      </w:r>
      <w:proofErr w:type="spellEnd"/>
      <w:r w:rsidRPr="00825F4D">
        <w:rPr>
          <w:rFonts w:ascii="方正仿宋简体" w:eastAsia="方正仿宋简体" w:hAnsi="宋体" w:cs="宋体" w:hint="eastAsia"/>
          <w:color w:val="000000"/>
          <w:kern w:val="0"/>
          <w:sz w:val="28"/>
          <w:szCs w:val="28"/>
        </w:rPr>
        <w:t>）6至40；外照射指数Iγ限量≤0.6；内照射指数Ira限量≤0.8。</w:t>
      </w:r>
    </w:p>
    <w:p w14:paraId="627DA82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安全要求：产品安全指标必须达到国家对同类产品的相关规定。</w:t>
      </w:r>
    </w:p>
    <w:p w14:paraId="09A8E35F" w14:textId="77777777" w:rsidR="00825F4D" w:rsidRPr="00825F4D" w:rsidRDefault="00825F4D" w:rsidP="00825F4D">
      <w:pPr>
        <w:widowControl/>
        <w:jc w:val="left"/>
        <w:rPr>
          <w:rFonts w:ascii="微软雅黑" w:eastAsia="微软雅黑" w:hAnsi="微软雅黑" w:cs="宋体" w:hint="eastAsia"/>
          <w:color w:val="333333"/>
          <w:kern w:val="0"/>
          <w:sz w:val="18"/>
          <w:szCs w:val="18"/>
        </w:rPr>
      </w:pPr>
      <w:r w:rsidRPr="00825F4D">
        <w:rPr>
          <w:rFonts w:ascii="方正仿宋简体" w:eastAsia="方正仿宋简体" w:hAnsi="微软雅黑" w:cs="宋体" w:hint="eastAsia"/>
          <w:color w:val="333333"/>
          <w:kern w:val="0"/>
          <w:sz w:val="28"/>
          <w:szCs w:val="28"/>
        </w:rPr>
        <w:br/>
      </w:r>
    </w:p>
    <w:p w14:paraId="2F276903"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附件4：</w:t>
      </w:r>
    </w:p>
    <w:p w14:paraId="15F4661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横山羊肉质</w:t>
      </w:r>
      <w:proofErr w:type="gramStart"/>
      <w:r w:rsidRPr="00825F4D">
        <w:rPr>
          <w:rFonts w:ascii="方正小标宋简体" w:eastAsia="方正小标宋简体" w:hAnsi="宋体" w:cs="宋体" w:hint="eastAsia"/>
          <w:color w:val="000000"/>
          <w:kern w:val="0"/>
          <w:sz w:val="32"/>
          <w:szCs w:val="32"/>
        </w:rPr>
        <w:t>量技术</w:t>
      </w:r>
      <w:proofErr w:type="gramEnd"/>
      <w:r w:rsidRPr="00825F4D">
        <w:rPr>
          <w:rFonts w:ascii="方正小标宋简体" w:eastAsia="方正小标宋简体" w:hAnsi="宋体" w:cs="宋体" w:hint="eastAsia"/>
          <w:color w:val="000000"/>
          <w:kern w:val="0"/>
          <w:sz w:val="32"/>
          <w:szCs w:val="32"/>
        </w:rPr>
        <w:t>要求</w:t>
      </w:r>
    </w:p>
    <w:p w14:paraId="5BFD5D91"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color w:val="000000"/>
          <w:kern w:val="0"/>
          <w:sz w:val="28"/>
          <w:szCs w:val="28"/>
        </w:rPr>
        <w:t> </w:t>
      </w:r>
    </w:p>
    <w:p w14:paraId="21FB5C05"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w:t>
      </w:r>
      <w:proofErr w:type="gramStart"/>
      <w:r w:rsidRPr="00825F4D">
        <w:rPr>
          <w:rFonts w:ascii="方正仿宋简体" w:eastAsia="方正仿宋简体" w:hAnsi="宋体" w:cs="宋体" w:hint="eastAsia"/>
          <w:b/>
          <w:bCs/>
          <w:color w:val="000000"/>
          <w:kern w:val="0"/>
          <w:sz w:val="28"/>
          <w:szCs w:val="28"/>
        </w:rPr>
        <w:t>羊源要求</w:t>
      </w:r>
      <w:proofErr w:type="gramEnd"/>
      <w:r w:rsidRPr="00825F4D">
        <w:rPr>
          <w:rFonts w:ascii="方正仿宋简体" w:eastAsia="方正仿宋简体" w:hAnsi="宋体" w:cs="宋体" w:hint="eastAsia"/>
          <w:b/>
          <w:bCs/>
          <w:color w:val="000000"/>
          <w:kern w:val="0"/>
          <w:sz w:val="28"/>
          <w:szCs w:val="28"/>
        </w:rPr>
        <w:t>。</w:t>
      </w:r>
    </w:p>
    <w:p w14:paraId="4305E53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羊源：出生在横山县，在横山县草地上放牧或舍饲饲养管理，屠宰加工在横山县境内的陕北绒山羊品种。并经初生、断奶和周岁鉴定为特一级的羊子。</w:t>
      </w:r>
    </w:p>
    <w:p w14:paraId="543727B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适龄屠宰时间：8月龄</w:t>
      </w:r>
      <w:proofErr w:type="gramStart"/>
      <w:r w:rsidRPr="00825F4D">
        <w:rPr>
          <w:rFonts w:ascii="方正仿宋简体" w:eastAsia="方正仿宋简体" w:hAnsi="宋体" w:cs="宋体" w:hint="eastAsia"/>
          <w:color w:val="000000"/>
          <w:kern w:val="0"/>
          <w:sz w:val="28"/>
          <w:szCs w:val="28"/>
        </w:rPr>
        <w:t>以上育</w:t>
      </w:r>
      <w:proofErr w:type="gramEnd"/>
      <w:r w:rsidRPr="00825F4D">
        <w:rPr>
          <w:rFonts w:ascii="方正仿宋简体" w:eastAsia="方正仿宋简体" w:hAnsi="宋体" w:cs="宋体" w:hint="eastAsia"/>
          <w:color w:val="000000"/>
          <w:kern w:val="0"/>
          <w:sz w:val="28"/>
          <w:szCs w:val="28"/>
        </w:rPr>
        <w:t>成羔羊，体重大于30kg；2.5岁以下羯羊，体重大于40kg；3岁以下母羊，体重大于35kg。</w:t>
      </w:r>
    </w:p>
    <w:p w14:paraId="62FAEB1F"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大羊全年放牧饲养6个月以上，舍饲时间不得多于6个月。</w:t>
      </w:r>
    </w:p>
    <w:p w14:paraId="4F1AF015"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（二）草场条件。</w:t>
      </w:r>
    </w:p>
    <w:p w14:paraId="57793E14"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天然牧草以禾本科、豆科、菊科和百合科植物为主，占80%以上。其中百里香、碱</w:t>
      </w:r>
      <w:proofErr w:type="gramStart"/>
      <w:r w:rsidRPr="00825F4D">
        <w:rPr>
          <w:rFonts w:ascii="方正仿宋简体" w:eastAsia="方正仿宋简体" w:hAnsi="宋体" w:cs="宋体" w:hint="eastAsia"/>
          <w:color w:val="000000"/>
          <w:kern w:val="0"/>
          <w:sz w:val="28"/>
          <w:szCs w:val="28"/>
        </w:rPr>
        <w:t>韭</w:t>
      </w:r>
      <w:proofErr w:type="gramEnd"/>
      <w:r w:rsidRPr="00825F4D">
        <w:rPr>
          <w:rFonts w:ascii="方正仿宋简体" w:eastAsia="方正仿宋简体" w:hAnsi="宋体" w:cs="宋体" w:hint="eastAsia"/>
          <w:color w:val="000000"/>
          <w:kern w:val="0"/>
          <w:sz w:val="28"/>
          <w:szCs w:val="28"/>
        </w:rPr>
        <w:t>（多根葱）、蒙古葱（沙葱）、小型针</w:t>
      </w:r>
      <w:proofErr w:type="gramStart"/>
      <w:r w:rsidRPr="00825F4D">
        <w:rPr>
          <w:rFonts w:ascii="方正仿宋简体" w:eastAsia="方正仿宋简体" w:hAnsi="宋体" w:cs="宋体" w:hint="eastAsia"/>
          <w:color w:val="000000"/>
          <w:kern w:val="0"/>
          <w:sz w:val="28"/>
          <w:szCs w:val="28"/>
        </w:rPr>
        <w:t>茅</w:t>
      </w:r>
      <w:proofErr w:type="gramEnd"/>
      <w:r w:rsidRPr="00825F4D">
        <w:rPr>
          <w:rFonts w:ascii="方正仿宋简体" w:eastAsia="方正仿宋简体" w:hAnsi="宋体" w:cs="宋体" w:hint="eastAsia"/>
          <w:color w:val="000000"/>
          <w:kern w:val="0"/>
          <w:sz w:val="28"/>
          <w:szCs w:val="28"/>
        </w:rPr>
        <w:t>、野韭菜、砂</w:t>
      </w:r>
      <w:proofErr w:type="gramStart"/>
      <w:r w:rsidRPr="00825F4D">
        <w:rPr>
          <w:rFonts w:ascii="方正仿宋简体" w:eastAsia="方正仿宋简体" w:hAnsi="宋体" w:cs="宋体" w:hint="eastAsia"/>
          <w:color w:val="000000"/>
          <w:kern w:val="0"/>
          <w:sz w:val="28"/>
          <w:szCs w:val="28"/>
        </w:rPr>
        <w:t>韭</w:t>
      </w:r>
      <w:proofErr w:type="gramEnd"/>
      <w:r w:rsidRPr="00825F4D">
        <w:rPr>
          <w:rFonts w:ascii="方正仿宋简体" w:eastAsia="方正仿宋简体" w:hAnsi="宋体" w:cs="宋体" w:hint="eastAsia"/>
          <w:color w:val="000000"/>
          <w:kern w:val="0"/>
          <w:sz w:val="28"/>
          <w:szCs w:val="28"/>
        </w:rPr>
        <w:t>、细叶</w:t>
      </w:r>
      <w:proofErr w:type="gramStart"/>
      <w:r w:rsidRPr="00825F4D">
        <w:rPr>
          <w:rFonts w:ascii="方正仿宋简体" w:eastAsia="方正仿宋简体" w:hAnsi="宋体" w:cs="宋体" w:hint="eastAsia"/>
          <w:color w:val="000000"/>
          <w:kern w:val="0"/>
          <w:sz w:val="28"/>
          <w:szCs w:val="28"/>
        </w:rPr>
        <w:t>韭</w:t>
      </w:r>
      <w:proofErr w:type="gramEnd"/>
      <w:r w:rsidRPr="00825F4D">
        <w:rPr>
          <w:rFonts w:ascii="方正仿宋简体" w:eastAsia="方正仿宋简体" w:hAnsi="宋体" w:cs="宋体" w:hint="eastAsia"/>
          <w:color w:val="000000"/>
          <w:kern w:val="0"/>
          <w:sz w:val="28"/>
          <w:szCs w:val="28"/>
        </w:rPr>
        <w:t>、香艾等优良牧草达60余种。</w:t>
      </w:r>
    </w:p>
    <w:p w14:paraId="614F670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人工牧草以豆科、禾本科和菊科为主，占牧草种类的20%左右。</w:t>
      </w:r>
    </w:p>
    <w:p w14:paraId="3E3112C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营养水平：羔羊豆科牧草占50%以上，日粮蛋白水平为15%；羯羊豆科牧草占40%，日粮蛋白水平为13%；母羊豆科牧草比例不低于30%，日粮蛋白水平为12%以上。</w:t>
      </w:r>
    </w:p>
    <w:p w14:paraId="7BAA007B" w14:textId="77777777" w:rsidR="00825F4D" w:rsidRPr="00825F4D" w:rsidRDefault="00825F4D" w:rsidP="00825F4D">
      <w:pPr>
        <w:widowControl/>
        <w:spacing w:after="300" w:line="360" w:lineRule="atLeast"/>
        <w:ind w:firstLine="591"/>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环境、安全要求：饲养环境、疫情疫病的防治与控制必须执行国家相关规定。</w:t>
      </w:r>
    </w:p>
    <w:p w14:paraId="43E1649F"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（三）屠宰。</w:t>
      </w:r>
    </w:p>
    <w:p w14:paraId="38DDFE0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按横山本地风俗屠宰，屠宰厂符合GB/ T 17237规定，屠宰</w:t>
      </w:r>
      <w:proofErr w:type="gramStart"/>
      <w:r w:rsidRPr="00825F4D">
        <w:rPr>
          <w:rFonts w:ascii="方正仿宋简体" w:eastAsia="方正仿宋简体" w:hAnsi="宋体" w:cs="宋体" w:hint="eastAsia"/>
          <w:color w:val="000000"/>
          <w:kern w:val="0"/>
          <w:sz w:val="28"/>
          <w:szCs w:val="28"/>
        </w:rPr>
        <w:t>检验按</w:t>
      </w:r>
      <w:proofErr w:type="gramEnd"/>
      <w:r w:rsidRPr="00825F4D">
        <w:rPr>
          <w:rFonts w:ascii="方正仿宋简体" w:eastAsia="方正仿宋简体" w:hAnsi="宋体" w:cs="宋体" w:hint="eastAsia"/>
          <w:color w:val="000000"/>
          <w:kern w:val="0"/>
          <w:sz w:val="28"/>
          <w:szCs w:val="28"/>
        </w:rPr>
        <w:t>NY/T467规定执行。</w:t>
      </w:r>
    </w:p>
    <w:p w14:paraId="376648D3"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胴体重：8月龄以上羔羊大于10kg，成年羯羊大于17kg，母羊大于15kg。</w:t>
      </w:r>
    </w:p>
    <w:p w14:paraId="6A04A609"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屠宰放血完全、无淤血。</w:t>
      </w:r>
    </w:p>
    <w:p w14:paraId="4F6289E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剥皮、去头、蹄及内脏（包括肾脏）去羊油、大血管、乳房、生殖器。去三腺（甲状腺、肾上腺、病变淋巴结）。</w:t>
      </w:r>
    </w:p>
    <w:p w14:paraId="125031B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5.</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胴体修割整齐、冲洗干净、无病变组织、无伤斑、无残留小片皮、无浮毛、无粪污、</w:t>
      </w:r>
      <w:proofErr w:type="gramStart"/>
      <w:r w:rsidRPr="00825F4D">
        <w:rPr>
          <w:rFonts w:ascii="方正仿宋简体" w:eastAsia="方正仿宋简体" w:hAnsi="宋体" w:cs="宋体" w:hint="eastAsia"/>
          <w:color w:val="000000"/>
          <w:kern w:val="0"/>
          <w:sz w:val="28"/>
          <w:szCs w:val="28"/>
        </w:rPr>
        <w:t>无胆污和泥污</w:t>
      </w:r>
      <w:proofErr w:type="gramEnd"/>
      <w:r w:rsidRPr="00825F4D">
        <w:rPr>
          <w:rFonts w:ascii="方正仿宋简体" w:eastAsia="方正仿宋简体" w:hAnsi="宋体" w:cs="宋体" w:hint="eastAsia"/>
          <w:color w:val="000000"/>
          <w:kern w:val="0"/>
          <w:sz w:val="28"/>
          <w:szCs w:val="28"/>
        </w:rPr>
        <w:t>、无凝血块。</w:t>
      </w:r>
    </w:p>
    <w:p w14:paraId="298FFD11"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（四）质量特色。</w:t>
      </w:r>
    </w:p>
    <w:p w14:paraId="13EC48E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感官特色：肉质鲜嫩、肥瘦相间、无膻味，具有清香之味。</w:t>
      </w:r>
    </w:p>
    <w:p w14:paraId="6AB468B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（1）色泽：鲜羊肉：肌肉色泽鲜红或深红，有光泽；脂肪呈乳白色。冻羊肉：肌肉有光泽，色鲜艳；脂肪呈乳白色。</w:t>
      </w:r>
    </w:p>
    <w:p w14:paraId="26229FFB"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（2）弹性（组织状态）：鲜羊肉：肌纤维致密、坚实、有弹性、指压后的凹陷立即恢复。冻羊肉：肉质紧密，有坚实感，肌纤维韧性强。</w:t>
      </w:r>
    </w:p>
    <w:p w14:paraId="1960360E"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（3）粘度：鲜羊肉：外表微干或有风干膜、不粘手。冻羊肉：外表微干或有风干膜、或湿润，不粘手。</w:t>
      </w:r>
    </w:p>
    <w:p w14:paraId="1B0670B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（4）气味：鲜羊肉、冻羊肉：具有新鲜羊肉正常气味，无膻味。煮沸后肉汤透明澄清，脂肪团聚于液面，具有清香味。</w:t>
      </w:r>
    </w:p>
    <w:p w14:paraId="611E9D6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理化指标：羊肉含水分为75.50%至76.07%。粗蛋白：成年羊≥18.92%，羔羊≥19.37%。粗脂肪：成年羊肉≥12.12%，羔羊≥9.5%。脂肪酸：棕榈酸21.13%至23.07%；硬脂酸17.37%至17.11%；油酸48.08%至52.02%。氨基酸19.84%至21.09%。</w:t>
      </w:r>
    </w:p>
    <w:p w14:paraId="6E8872F8"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安全要求：产品安全指标必须达到国家对同类产品的相关规定。</w:t>
      </w:r>
    </w:p>
    <w:p w14:paraId="03AF810B" w14:textId="77777777" w:rsidR="00825F4D" w:rsidRPr="00825F4D" w:rsidRDefault="00825F4D" w:rsidP="00825F4D">
      <w:pPr>
        <w:widowControl/>
        <w:jc w:val="left"/>
        <w:rPr>
          <w:rFonts w:ascii="微软雅黑" w:eastAsia="微软雅黑" w:hAnsi="微软雅黑" w:cs="宋体" w:hint="eastAsia"/>
          <w:color w:val="333333"/>
          <w:kern w:val="0"/>
          <w:sz w:val="18"/>
          <w:szCs w:val="18"/>
        </w:rPr>
      </w:pPr>
      <w:r w:rsidRPr="00825F4D">
        <w:rPr>
          <w:rFonts w:ascii="方正仿宋简体" w:eastAsia="方正仿宋简体" w:hAnsi="微软雅黑" w:cs="宋体" w:hint="eastAsia"/>
          <w:color w:val="333333"/>
          <w:kern w:val="0"/>
          <w:sz w:val="28"/>
          <w:szCs w:val="28"/>
        </w:rPr>
        <w:br/>
      </w:r>
    </w:p>
    <w:p w14:paraId="7EF63AAA"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附件5：</w:t>
      </w:r>
    </w:p>
    <w:p w14:paraId="47358A63"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方正小标宋简体" w:eastAsia="方正小标宋简体" w:hAnsi="宋体" w:cs="宋体" w:hint="eastAsia"/>
          <w:color w:val="000000"/>
          <w:kern w:val="0"/>
          <w:sz w:val="32"/>
          <w:szCs w:val="32"/>
        </w:rPr>
        <w:t>耀州瓷质量技术要求</w:t>
      </w:r>
    </w:p>
    <w:p w14:paraId="6C0AD0E7"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Times New Roman" w:eastAsia="宋体" w:hAnsi="Times New Roman" w:cs="Times New Roman"/>
          <w:color w:val="000000"/>
          <w:kern w:val="0"/>
          <w:sz w:val="28"/>
          <w:szCs w:val="28"/>
        </w:rPr>
        <w:t> </w:t>
      </w:r>
    </w:p>
    <w:p w14:paraId="75FD1F0F"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（一）原料。</w:t>
      </w:r>
    </w:p>
    <w:p w14:paraId="0A9D6715"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坯料：保护范围内瓷土资源配制，用量80%以上，选用原料执行国家标准的规定，特殊艺术瓷品种不做特别要求。</w:t>
      </w:r>
    </w:p>
    <w:p w14:paraId="5388420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2．釉料：保护范围内原生态黄土，Fe</w:t>
      </w:r>
      <w:r w:rsidRPr="00825F4D">
        <w:rPr>
          <w:rFonts w:ascii="方正仿宋简体" w:eastAsia="方正仿宋简体" w:hAnsi="宋体" w:cs="宋体" w:hint="eastAsia"/>
          <w:color w:val="000000"/>
          <w:kern w:val="0"/>
          <w:szCs w:val="21"/>
          <w:vertAlign w:val="subscript"/>
        </w:rPr>
        <w:t>2</w:t>
      </w:r>
      <w:r w:rsidRPr="00825F4D">
        <w:rPr>
          <w:rFonts w:ascii="方正仿宋简体" w:eastAsia="方正仿宋简体" w:hAnsi="宋体" w:cs="宋体" w:hint="eastAsia"/>
          <w:color w:val="000000"/>
          <w:kern w:val="0"/>
          <w:sz w:val="28"/>
          <w:szCs w:val="28"/>
        </w:rPr>
        <w:t>O</w:t>
      </w:r>
      <w:r w:rsidRPr="00825F4D">
        <w:rPr>
          <w:rFonts w:ascii="方正仿宋简体" w:eastAsia="方正仿宋简体" w:hAnsi="宋体" w:cs="宋体" w:hint="eastAsia"/>
          <w:color w:val="000000"/>
          <w:kern w:val="0"/>
          <w:szCs w:val="21"/>
          <w:vertAlign w:val="subscript"/>
        </w:rPr>
        <w:t>3</w:t>
      </w:r>
      <w:r w:rsidRPr="00825F4D">
        <w:rPr>
          <w:rFonts w:ascii="方正仿宋简体" w:eastAsia="方正仿宋简体" w:hAnsi="宋体" w:cs="宋体" w:hint="eastAsia"/>
          <w:color w:val="000000"/>
          <w:kern w:val="0"/>
          <w:sz w:val="28"/>
          <w:szCs w:val="28"/>
        </w:rPr>
        <w:t>含量要求在3.5%至4.6%之间，K</w:t>
      </w:r>
      <w:r w:rsidRPr="00825F4D">
        <w:rPr>
          <w:rFonts w:ascii="方正仿宋简体" w:eastAsia="方正仿宋简体" w:hAnsi="宋体" w:cs="宋体" w:hint="eastAsia"/>
          <w:color w:val="000000"/>
          <w:kern w:val="0"/>
          <w:szCs w:val="21"/>
          <w:vertAlign w:val="subscript"/>
        </w:rPr>
        <w:t>2</w:t>
      </w:r>
      <w:r w:rsidRPr="00825F4D">
        <w:rPr>
          <w:rFonts w:ascii="方正仿宋简体" w:eastAsia="方正仿宋简体" w:hAnsi="宋体" w:cs="宋体" w:hint="eastAsia"/>
          <w:color w:val="000000"/>
          <w:kern w:val="0"/>
          <w:sz w:val="28"/>
          <w:szCs w:val="28"/>
        </w:rPr>
        <w:t>O、Na</w:t>
      </w:r>
      <w:r w:rsidRPr="00825F4D">
        <w:rPr>
          <w:rFonts w:ascii="方正仿宋简体" w:eastAsia="方正仿宋简体" w:hAnsi="宋体" w:cs="宋体" w:hint="eastAsia"/>
          <w:color w:val="000000"/>
          <w:kern w:val="0"/>
          <w:szCs w:val="21"/>
          <w:vertAlign w:val="subscript"/>
        </w:rPr>
        <w:t>2</w:t>
      </w:r>
      <w:r w:rsidRPr="00825F4D">
        <w:rPr>
          <w:rFonts w:ascii="方正仿宋简体" w:eastAsia="方正仿宋简体" w:hAnsi="宋体" w:cs="宋体" w:hint="eastAsia"/>
          <w:color w:val="000000"/>
          <w:kern w:val="0"/>
          <w:sz w:val="28"/>
          <w:szCs w:val="28"/>
        </w:rPr>
        <w:t>O、</w:t>
      </w:r>
      <w:proofErr w:type="spellStart"/>
      <w:r w:rsidRPr="00825F4D">
        <w:rPr>
          <w:rFonts w:ascii="方正仿宋简体" w:eastAsia="方正仿宋简体" w:hAnsi="宋体" w:cs="宋体" w:hint="eastAsia"/>
          <w:color w:val="000000"/>
          <w:kern w:val="0"/>
          <w:sz w:val="28"/>
          <w:szCs w:val="28"/>
        </w:rPr>
        <w:t>CaO</w:t>
      </w:r>
      <w:proofErr w:type="spellEnd"/>
      <w:r w:rsidRPr="00825F4D">
        <w:rPr>
          <w:rFonts w:ascii="方正仿宋简体" w:eastAsia="方正仿宋简体" w:hAnsi="宋体" w:cs="宋体" w:hint="eastAsia"/>
          <w:color w:val="000000"/>
          <w:kern w:val="0"/>
          <w:sz w:val="28"/>
          <w:szCs w:val="28"/>
        </w:rPr>
        <w:t>、MgO总含量18.5%以上，经水</w:t>
      </w:r>
      <w:proofErr w:type="gramStart"/>
      <w:r w:rsidRPr="00825F4D">
        <w:rPr>
          <w:rFonts w:ascii="方正仿宋简体" w:eastAsia="方正仿宋简体" w:hAnsi="宋体" w:cs="宋体" w:hint="eastAsia"/>
          <w:color w:val="000000"/>
          <w:kern w:val="0"/>
          <w:sz w:val="28"/>
          <w:szCs w:val="28"/>
        </w:rPr>
        <w:t>簸</w:t>
      </w:r>
      <w:proofErr w:type="gramEnd"/>
      <w:r w:rsidRPr="00825F4D">
        <w:rPr>
          <w:rFonts w:ascii="方正仿宋简体" w:eastAsia="方正仿宋简体" w:hAnsi="宋体" w:cs="宋体" w:hint="eastAsia"/>
          <w:color w:val="000000"/>
          <w:kern w:val="0"/>
          <w:sz w:val="28"/>
          <w:szCs w:val="28"/>
        </w:rPr>
        <w:t>后使用。</w:t>
      </w:r>
    </w:p>
    <w:p w14:paraId="2D59151A"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（二）加工技术。</w:t>
      </w:r>
    </w:p>
    <w:p w14:paraId="4D8B602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工艺流程：原料加工→成型→素烧→装饰→烧成</w:t>
      </w:r>
    </w:p>
    <w:p w14:paraId="76F3E27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原料加工：</w:t>
      </w:r>
    </w:p>
    <w:p w14:paraId="0543376A"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（1）坯泥：球磨或</w:t>
      </w:r>
      <w:proofErr w:type="gramStart"/>
      <w:r w:rsidRPr="00825F4D">
        <w:rPr>
          <w:rFonts w:ascii="方正仿宋简体" w:eastAsia="方正仿宋简体" w:hAnsi="宋体" w:cs="宋体" w:hint="eastAsia"/>
          <w:color w:val="000000"/>
          <w:kern w:val="0"/>
          <w:sz w:val="28"/>
          <w:szCs w:val="28"/>
        </w:rPr>
        <w:t>耙泥法</w:t>
      </w:r>
      <w:proofErr w:type="gramEnd"/>
      <w:r w:rsidRPr="00825F4D">
        <w:rPr>
          <w:rFonts w:ascii="方正仿宋简体" w:eastAsia="方正仿宋简体" w:hAnsi="宋体" w:cs="宋体" w:hint="eastAsia"/>
          <w:color w:val="000000"/>
          <w:kern w:val="0"/>
          <w:sz w:val="28"/>
          <w:szCs w:val="28"/>
        </w:rPr>
        <w:t>，细度要求过180目筛。</w:t>
      </w:r>
    </w:p>
    <w:p w14:paraId="7EB184B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（2）釉料：球磨法，细度要求过250目筛。</w:t>
      </w:r>
    </w:p>
    <w:p w14:paraId="7B3C7A6D"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成型：</w:t>
      </w:r>
    </w:p>
    <w:p w14:paraId="5A3198D0"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（1）手拉坯成型：手工揉泥，泥料含水量要求20%至25%之间。</w:t>
      </w:r>
    </w:p>
    <w:p w14:paraId="3BC04F16"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（2）注浆成型手工装饰：泥浆含水量控制在30%左右，比重（密度）为1.4至1.5。</w:t>
      </w:r>
    </w:p>
    <w:p w14:paraId="5BA6CB9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4.</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素烧：强氧化焰焙烧，温度850℃至900℃。</w:t>
      </w:r>
    </w:p>
    <w:p w14:paraId="28DC6BF1"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5.</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装饰：采用刻、划、剔、印、镂等。</w:t>
      </w:r>
    </w:p>
    <w:p w14:paraId="2B25D67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6.</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烧成：烧成温度1290℃至1310℃。</w:t>
      </w:r>
    </w:p>
    <w:p w14:paraId="65A16BDE" w14:textId="77777777" w:rsidR="00825F4D" w:rsidRPr="00825F4D" w:rsidRDefault="00825F4D" w:rsidP="00825F4D">
      <w:pPr>
        <w:widowControl/>
        <w:spacing w:after="300" w:line="360" w:lineRule="atLeast"/>
        <w:ind w:firstLine="606"/>
        <w:jc w:val="left"/>
        <w:rPr>
          <w:rFonts w:ascii="宋体" w:eastAsia="宋体" w:hAnsi="宋体" w:cs="宋体" w:hint="eastAsia"/>
          <w:color w:val="5B5B5B"/>
          <w:kern w:val="0"/>
          <w:szCs w:val="21"/>
        </w:rPr>
      </w:pPr>
      <w:r w:rsidRPr="00825F4D">
        <w:rPr>
          <w:rFonts w:ascii="方正仿宋简体" w:eastAsia="方正仿宋简体" w:hAnsi="宋体" w:cs="宋体" w:hint="eastAsia"/>
          <w:b/>
          <w:bCs/>
          <w:color w:val="000000"/>
          <w:kern w:val="0"/>
          <w:sz w:val="28"/>
          <w:szCs w:val="28"/>
        </w:rPr>
        <w:t>（三）质量特色。</w:t>
      </w:r>
    </w:p>
    <w:p w14:paraId="7CB41F4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感官特色：</w:t>
      </w:r>
      <w:proofErr w:type="gramStart"/>
      <w:r w:rsidRPr="00825F4D">
        <w:rPr>
          <w:rFonts w:ascii="方正仿宋简体" w:eastAsia="方正仿宋简体" w:hAnsi="宋体" w:cs="宋体" w:hint="eastAsia"/>
          <w:color w:val="000000"/>
          <w:kern w:val="0"/>
          <w:sz w:val="28"/>
          <w:szCs w:val="28"/>
        </w:rPr>
        <w:t>采天之</w:t>
      </w:r>
      <w:proofErr w:type="gramEnd"/>
      <w:r w:rsidRPr="00825F4D">
        <w:rPr>
          <w:rFonts w:ascii="方正仿宋简体" w:eastAsia="方正仿宋简体" w:hAnsi="宋体" w:cs="宋体" w:hint="eastAsia"/>
          <w:color w:val="000000"/>
          <w:kern w:val="0"/>
          <w:sz w:val="28"/>
          <w:szCs w:val="28"/>
        </w:rPr>
        <w:t>青，釉呈橄榄，青中泛绿，绿中闪黄，通体刻花，线条流畅，图案清晰。</w:t>
      </w:r>
    </w:p>
    <w:p w14:paraId="2520DBC2"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2.</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理化指标：</w:t>
      </w:r>
    </w:p>
    <w:p w14:paraId="789B69C7"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（1）物理指标：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09"/>
        <w:gridCol w:w="1410"/>
        <w:gridCol w:w="2099"/>
        <w:gridCol w:w="935"/>
        <w:gridCol w:w="800"/>
        <w:gridCol w:w="1635"/>
      </w:tblGrid>
      <w:tr w:rsidR="00825F4D" w:rsidRPr="00825F4D" w14:paraId="458C116A" w14:textId="77777777" w:rsidTr="00825F4D">
        <w:trPr>
          <w:jc w:val="center"/>
        </w:trPr>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D36025B"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气孔率（</w:t>
            </w:r>
            <w:r w:rsidRPr="00825F4D">
              <w:rPr>
                <w:rFonts w:ascii="Times New Roman" w:eastAsia="宋体" w:hAnsi="Times New Roman" w:cs="Times New Roman"/>
                <w:b/>
                <w:bCs/>
                <w:color w:val="000000"/>
                <w:kern w:val="0"/>
                <w:szCs w:val="21"/>
              </w:rPr>
              <w:t>%</w:t>
            </w:r>
            <w:r w:rsidRPr="00825F4D">
              <w:rPr>
                <w:rFonts w:ascii="宋体" w:eastAsia="宋体" w:hAnsi="宋体" w:cs="宋体" w:hint="eastAsia"/>
                <w:b/>
                <w:bCs/>
                <w:color w:val="000000"/>
                <w:kern w:val="0"/>
                <w:szCs w:val="21"/>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05620F"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吸水率（</w:t>
            </w:r>
            <w:r w:rsidRPr="00825F4D">
              <w:rPr>
                <w:rFonts w:ascii="Times New Roman" w:eastAsia="宋体" w:hAnsi="Times New Roman" w:cs="Times New Roman"/>
                <w:b/>
                <w:bCs/>
                <w:color w:val="000000"/>
                <w:kern w:val="0"/>
                <w:szCs w:val="21"/>
              </w:rPr>
              <w:t>%</w:t>
            </w:r>
            <w:r w:rsidRPr="00825F4D">
              <w:rPr>
                <w:rFonts w:ascii="宋体" w:eastAsia="宋体" w:hAnsi="宋体" w:cs="宋体" w:hint="eastAsia"/>
                <w:b/>
                <w:bCs/>
                <w:color w:val="000000"/>
                <w:kern w:val="0"/>
                <w:szCs w:val="21"/>
              </w:rPr>
              <w:t>）</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8F9CD0"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坯体致密度（</w:t>
            </w:r>
            <w:r w:rsidRPr="00825F4D">
              <w:rPr>
                <w:rFonts w:ascii="Times New Roman" w:eastAsia="宋体" w:hAnsi="Times New Roman" w:cs="Times New Roman"/>
                <w:b/>
                <w:bCs/>
                <w:color w:val="000000"/>
                <w:kern w:val="0"/>
                <w:szCs w:val="21"/>
              </w:rPr>
              <w:t>g/m</w:t>
            </w:r>
            <w:r w:rsidRPr="00825F4D">
              <w:rPr>
                <w:rFonts w:ascii="Times New Roman" w:eastAsia="宋体" w:hAnsi="Times New Roman" w:cs="Times New Roman"/>
                <w:b/>
                <w:bCs/>
                <w:color w:val="000000"/>
                <w:kern w:val="0"/>
                <w:sz w:val="18"/>
                <w:szCs w:val="18"/>
                <w:vertAlign w:val="superscript"/>
              </w:rPr>
              <w:t>3</w:t>
            </w:r>
            <w:r w:rsidRPr="00825F4D">
              <w:rPr>
                <w:rFonts w:ascii="宋体" w:eastAsia="宋体" w:hAnsi="宋体" w:cs="宋体" w:hint="eastAsia"/>
                <w:b/>
                <w:bCs/>
                <w:color w:val="000000"/>
                <w:kern w:val="0"/>
                <w:szCs w:val="21"/>
              </w:rPr>
              <w:t>）</w:t>
            </w:r>
          </w:p>
        </w:tc>
        <w:tc>
          <w:tcPr>
            <w:tcW w:w="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7F965A"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光泽度</w:t>
            </w:r>
          </w:p>
        </w:tc>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B7DCC6"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硬度</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9D8F37" w14:textId="77777777" w:rsidR="00825F4D" w:rsidRPr="00825F4D" w:rsidRDefault="00825F4D" w:rsidP="00825F4D">
            <w:pPr>
              <w:widowControl/>
              <w:spacing w:after="300" w:line="360" w:lineRule="atLeast"/>
              <w:ind w:firstLine="480"/>
              <w:jc w:val="left"/>
              <w:rPr>
                <w:rFonts w:ascii="宋体" w:eastAsia="宋体" w:hAnsi="宋体" w:cs="宋体" w:hint="eastAsia"/>
                <w:color w:val="5B5B5B"/>
                <w:kern w:val="0"/>
                <w:szCs w:val="21"/>
              </w:rPr>
            </w:pPr>
            <w:r w:rsidRPr="00825F4D">
              <w:rPr>
                <w:rFonts w:ascii="宋体" w:eastAsia="宋体" w:hAnsi="宋体" w:cs="宋体" w:hint="eastAsia"/>
                <w:b/>
                <w:bCs/>
                <w:color w:val="000000"/>
                <w:kern w:val="0"/>
                <w:szCs w:val="21"/>
              </w:rPr>
              <w:t>烧成温度（℃）</w:t>
            </w:r>
          </w:p>
        </w:tc>
      </w:tr>
      <w:tr w:rsidR="00825F4D" w:rsidRPr="00825F4D" w14:paraId="0C7099A1" w14:textId="77777777" w:rsidTr="00825F4D">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84E09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0.5-2.0</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A87C22"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0.2-0.5</w:t>
            </w:r>
          </w:p>
        </w:tc>
        <w:tc>
          <w:tcPr>
            <w:tcW w:w="2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F138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2.0-2.5</w:t>
            </w:r>
          </w:p>
        </w:tc>
        <w:tc>
          <w:tcPr>
            <w:tcW w:w="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8DAA9D"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＞90</w:t>
            </w:r>
          </w:p>
        </w:tc>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D73143"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6-7</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89A44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1290-1310</w:t>
            </w:r>
          </w:p>
        </w:tc>
      </w:tr>
    </w:tbl>
    <w:p w14:paraId="56C27ACC" w14:textId="77777777" w:rsidR="00825F4D"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lastRenderedPageBreak/>
        <w:t>（2）化学指标（%）：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75"/>
        <w:gridCol w:w="1005"/>
        <w:gridCol w:w="885"/>
        <w:gridCol w:w="1020"/>
        <w:gridCol w:w="1020"/>
        <w:gridCol w:w="990"/>
        <w:gridCol w:w="1020"/>
        <w:gridCol w:w="930"/>
      </w:tblGrid>
      <w:tr w:rsidR="00825F4D" w:rsidRPr="00825F4D" w14:paraId="05A81696" w14:textId="77777777" w:rsidTr="00825F4D">
        <w:trPr>
          <w:jc w:val="center"/>
        </w:trPr>
        <w:tc>
          <w:tcPr>
            <w:tcW w:w="9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DEDBE9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名称</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B6C3C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SiO</w:t>
            </w:r>
            <w:r w:rsidRPr="00825F4D">
              <w:rPr>
                <w:rFonts w:ascii="宋体" w:eastAsia="宋体" w:hAnsi="宋体" w:cs="宋体" w:hint="eastAsia"/>
                <w:color w:val="000000"/>
                <w:kern w:val="0"/>
                <w:sz w:val="18"/>
                <w:szCs w:val="18"/>
                <w:vertAlign w:val="subscript"/>
              </w:rPr>
              <w:t>2</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1D0C3"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Al</w:t>
            </w:r>
            <w:r w:rsidRPr="00825F4D">
              <w:rPr>
                <w:rFonts w:ascii="宋体" w:eastAsia="宋体" w:hAnsi="宋体" w:cs="宋体" w:hint="eastAsia"/>
                <w:color w:val="000000"/>
                <w:kern w:val="0"/>
                <w:sz w:val="18"/>
                <w:szCs w:val="18"/>
                <w:vertAlign w:val="subscript"/>
              </w:rPr>
              <w:t>2</w:t>
            </w:r>
            <w:r w:rsidRPr="00825F4D">
              <w:rPr>
                <w:rFonts w:ascii="宋体" w:eastAsia="宋体" w:hAnsi="宋体" w:cs="宋体" w:hint="eastAsia"/>
                <w:color w:val="000000"/>
                <w:kern w:val="0"/>
                <w:sz w:val="18"/>
                <w:szCs w:val="18"/>
              </w:rPr>
              <w:t>O</w:t>
            </w:r>
            <w:r w:rsidRPr="00825F4D">
              <w:rPr>
                <w:rFonts w:ascii="宋体" w:eastAsia="宋体" w:hAnsi="宋体" w:cs="宋体" w:hint="eastAsia"/>
                <w:color w:val="000000"/>
                <w:kern w:val="0"/>
                <w:sz w:val="18"/>
                <w:szCs w:val="18"/>
                <w:vertAlign w:val="subscript"/>
              </w:rPr>
              <w:t>3</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327B0B"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Fe</w:t>
            </w:r>
            <w:r w:rsidRPr="00825F4D">
              <w:rPr>
                <w:rFonts w:ascii="宋体" w:eastAsia="宋体" w:hAnsi="宋体" w:cs="宋体" w:hint="eastAsia"/>
                <w:color w:val="000000"/>
                <w:kern w:val="0"/>
                <w:sz w:val="18"/>
                <w:szCs w:val="18"/>
                <w:vertAlign w:val="subscript"/>
              </w:rPr>
              <w:t>2</w:t>
            </w:r>
            <w:r w:rsidRPr="00825F4D">
              <w:rPr>
                <w:rFonts w:ascii="宋体" w:eastAsia="宋体" w:hAnsi="宋体" w:cs="宋体" w:hint="eastAsia"/>
                <w:color w:val="000000"/>
                <w:kern w:val="0"/>
                <w:sz w:val="18"/>
                <w:szCs w:val="18"/>
              </w:rPr>
              <w:t>O</w:t>
            </w:r>
            <w:r w:rsidRPr="00825F4D">
              <w:rPr>
                <w:rFonts w:ascii="宋体" w:eastAsia="宋体" w:hAnsi="宋体" w:cs="宋体" w:hint="eastAsia"/>
                <w:color w:val="000000"/>
                <w:kern w:val="0"/>
                <w:sz w:val="18"/>
                <w:szCs w:val="18"/>
                <w:vertAlign w:val="subscript"/>
              </w:rPr>
              <w:t>3</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A7234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proofErr w:type="spellStart"/>
            <w:r w:rsidRPr="00825F4D">
              <w:rPr>
                <w:rFonts w:ascii="宋体" w:eastAsia="宋体" w:hAnsi="宋体" w:cs="宋体" w:hint="eastAsia"/>
                <w:color w:val="000000"/>
                <w:kern w:val="0"/>
                <w:sz w:val="18"/>
                <w:szCs w:val="18"/>
              </w:rPr>
              <w:t>CaO</w:t>
            </w:r>
            <w:proofErr w:type="spellEnd"/>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01ED54"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MgO</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FA9DB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K</w:t>
            </w:r>
            <w:r w:rsidRPr="00825F4D">
              <w:rPr>
                <w:rFonts w:ascii="宋体" w:eastAsia="宋体" w:hAnsi="宋体" w:cs="宋体" w:hint="eastAsia"/>
                <w:color w:val="000000"/>
                <w:kern w:val="0"/>
                <w:sz w:val="18"/>
                <w:szCs w:val="18"/>
                <w:vertAlign w:val="subscript"/>
              </w:rPr>
              <w:t>2</w:t>
            </w:r>
            <w:r w:rsidRPr="00825F4D">
              <w:rPr>
                <w:rFonts w:ascii="宋体" w:eastAsia="宋体" w:hAnsi="宋体" w:cs="宋体" w:hint="eastAsia"/>
                <w:color w:val="000000"/>
                <w:kern w:val="0"/>
                <w:sz w:val="18"/>
                <w:szCs w:val="18"/>
              </w:rPr>
              <w:t>O</w:t>
            </w:r>
          </w:p>
        </w:tc>
        <w:tc>
          <w:tcPr>
            <w:tcW w:w="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82168D"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Na</w:t>
            </w:r>
            <w:r w:rsidRPr="00825F4D">
              <w:rPr>
                <w:rFonts w:ascii="宋体" w:eastAsia="宋体" w:hAnsi="宋体" w:cs="宋体" w:hint="eastAsia"/>
                <w:color w:val="000000"/>
                <w:kern w:val="0"/>
                <w:sz w:val="18"/>
                <w:szCs w:val="18"/>
                <w:vertAlign w:val="subscript"/>
              </w:rPr>
              <w:t>2</w:t>
            </w:r>
            <w:r w:rsidRPr="00825F4D">
              <w:rPr>
                <w:rFonts w:ascii="宋体" w:eastAsia="宋体" w:hAnsi="宋体" w:cs="宋体" w:hint="eastAsia"/>
                <w:color w:val="000000"/>
                <w:kern w:val="0"/>
                <w:sz w:val="18"/>
                <w:szCs w:val="18"/>
              </w:rPr>
              <w:t>O</w:t>
            </w:r>
          </w:p>
        </w:tc>
      </w:tr>
      <w:tr w:rsidR="00825F4D" w:rsidRPr="00825F4D" w14:paraId="6CFD24CC" w14:textId="77777777" w:rsidTr="00825F4D">
        <w:trPr>
          <w:jc w:val="center"/>
        </w:trPr>
        <w:tc>
          <w:tcPr>
            <w:tcW w:w="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77398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瓷胎</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E6E35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55-60</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AD08CD"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25-35</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378C2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0.5-1.5</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0841F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0-0.5</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D717AA"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0.5-2.8</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B3AF6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0.5-1.5</w:t>
            </w:r>
          </w:p>
        </w:tc>
        <w:tc>
          <w:tcPr>
            <w:tcW w:w="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5D93D5"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0.5-2.8</w:t>
            </w:r>
          </w:p>
        </w:tc>
      </w:tr>
      <w:tr w:rsidR="00825F4D" w:rsidRPr="00825F4D" w14:paraId="1BBC2FC5" w14:textId="77777777" w:rsidTr="00825F4D">
        <w:trPr>
          <w:jc w:val="center"/>
        </w:trPr>
        <w:tc>
          <w:tcPr>
            <w:tcW w:w="9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799ED2"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b/>
                <w:bCs/>
                <w:color w:val="000000"/>
                <w:kern w:val="0"/>
                <w:sz w:val="18"/>
                <w:szCs w:val="18"/>
              </w:rPr>
              <w:t>瓷釉</w:t>
            </w:r>
          </w:p>
        </w:tc>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CEA9B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65-70</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52B47E"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11-15</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E310C7"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0.8-2.5</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07754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3.5-8.2</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2C61CC"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0.8-2.0</w:t>
            </w:r>
          </w:p>
        </w:tc>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B07998"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0.5-1.5</w:t>
            </w:r>
          </w:p>
        </w:tc>
        <w:tc>
          <w:tcPr>
            <w:tcW w:w="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3595AF" w14:textId="77777777" w:rsidR="00825F4D" w:rsidRPr="00825F4D" w:rsidRDefault="00825F4D" w:rsidP="00825F4D">
            <w:pPr>
              <w:widowControl/>
              <w:spacing w:after="300" w:line="360" w:lineRule="atLeast"/>
              <w:ind w:firstLine="480"/>
              <w:jc w:val="center"/>
              <w:rPr>
                <w:rFonts w:ascii="宋体" w:eastAsia="宋体" w:hAnsi="宋体" w:cs="宋体" w:hint="eastAsia"/>
                <w:color w:val="5B5B5B"/>
                <w:kern w:val="0"/>
                <w:szCs w:val="21"/>
              </w:rPr>
            </w:pPr>
            <w:r w:rsidRPr="00825F4D">
              <w:rPr>
                <w:rFonts w:ascii="宋体" w:eastAsia="宋体" w:hAnsi="宋体" w:cs="宋体" w:hint="eastAsia"/>
                <w:color w:val="000000"/>
                <w:kern w:val="0"/>
                <w:sz w:val="18"/>
                <w:szCs w:val="18"/>
              </w:rPr>
              <w:t>0.6-2.1</w:t>
            </w:r>
          </w:p>
        </w:tc>
      </w:tr>
    </w:tbl>
    <w:p w14:paraId="66A4B480" w14:textId="6ED3B552" w:rsidR="00AC37E4" w:rsidRPr="00825F4D" w:rsidRDefault="00825F4D" w:rsidP="00825F4D">
      <w:pPr>
        <w:widowControl/>
        <w:spacing w:after="300" w:line="360" w:lineRule="atLeast"/>
        <w:ind w:firstLine="603"/>
        <w:jc w:val="left"/>
        <w:rPr>
          <w:rFonts w:ascii="宋体" w:eastAsia="宋体" w:hAnsi="宋体" w:cs="宋体" w:hint="eastAsia"/>
          <w:color w:val="5B5B5B"/>
          <w:kern w:val="0"/>
          <w:szCs w:val="21"/>
        </w:rPr>
      </w:pPr>
      <w:r w:rsidRPr="00825F4D">
        <w:rPr>
          <w:rFonts w:ascii="方正仿宋简体" w:eastAsia="方正仿宋简体" w:hAnsi="宋体" w:cs="宋体" w:hint="eastAsia"/>
          <w:color w:val="000000"/>
          <w:kern w:val="0"/>
          <w:sz w:val="28"/>
          <w:szCs w:val="28"/>
        </w:rPr>
        <w:t>3.</w:t>
      </w:r>
      <w:r w:rsidRPr="00825F4D">
        <w:rPr>
          <w:rFonts w:ascii="方正仿宋简体" w:eastAsia="方正仿宋简体" w:hAnsi="宋体" w:cs="宋体" w:hint="eastAsia"/>
          <w:color w:val="000000"/>
          <w:kern w:val="0"/>
          <w:sz w:val="28"/>
          <w:szCs w:val="28"/>
        </w:rPr>
        <w:t> </w:t>
      </w:r>
      <w:r w:rsidRPr="00825F4D">
        <w:rPr>
          <w:rFonts w:ascii="方正仿宋简体" w:eastAsia="方正仿宋简体" w:hAnsi="宋体" w:cs="宋体" w:hint="eastAsia"/>
          <w:color w:val="000000"/>
          <w:kern w:val="0"/>
          <w:sz w:val="28"/>
          <w:szCs w:val="28"/>
        </w:rPr>
        <w:t>安全要求：产品安全指标必须达到国家对同类产品的相关规定。</w:t>
      </w:r>
    </w:p>
    <w:sectPr w:rsidR="00AC37E4" w:rsidRPr="00825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FF"/>
    <w:multiLevelType w:val="multilevel"/>
    <w:tmpl w:val="511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A06B5"/>
    <w:multiLevelType w:val="multilevel"/>
    <w:tmpl w:val="FDE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E4"/>
    <w:rsid w:val="00825F4D"/>
    <w:rsid w:val="00AC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CF20"/>
  <w15:chartTrackingRefBased/>
  <w15:docId w15:val="{43D8D6CD-DAFF-4878-8FB4-77230AA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25F4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825F4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25F4D"/>
    <w:rPr>
      <w:rFonts w:ascii="宋体" w:eastAsia="宋体" w:hAnsi="宋体" w:cs="宋体"/>
      <w:b/>
      <w:bCs/>
      <w:kern w:val="0"/>
      <w:sz w:val="36"/>
      <w:szCs w:val="36"/>
    </w:rPr>
  </w:style>
  <w:style w:type="character" w:customStyle="1" w:styleId="40">
    <w:name w:val="标题 4 字符"/>
    <w:basedOn w:val="a0"/>
    <w:link w:val="4"/>
    <w:uiPriority w:val="9"/>
    <w:rsid w:val="00825F4D"/>
    <w:rPr>
      <w:rFonts w:ascii="宋体" w:eastAsia="宋体" w:hAnsi="宋体" w:cs="宋体"/>
      <w:b/>
      <w:bCs/>
      <w:kern w:val="0"/>
      <w:sz w:val="24"/>
      <w:szCs w:val="24"/>
    </w:rPr>
  </w:style>
  <w:style w:type="paragraph" w:customStyle="1" w:styleId="msonormal0">
    <w:name w:val="msonormal"/>
    <w:basedOn w:val="a"/>
    <w:rsid w:val="00825F4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825F4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25F4D"/>
    <w:rPr>
      <w:color w:val="0000FF"/>
      <w:u w:val="single"/>
    </w:rPr>
  </w:style>
  <w:style w:type="character" w:styleId="a4">
    <w:name w:val="FollowedHyperlink"/>
    <w:basedOn w:val="a0"/>
    <w:uiPriority w:val="99"/>
    <w:semiHidden/>
    <w:unhideWhenUsed/>
    <w:rsid w:val="00825F4D"/>
    <w:rPr>
      <w:color w:val="800080"/>
      <w:u w:val="single"/>
    </w:rPr>
  </w:style>
  <w:style w:type="paragraph" w:styleId="z-">
    <w:name w:val="HTML Top of Form"/>
    <w:basedOn w:val="a"/>
    <w:next w:val="a"/>
    <w:link w:val="z-0"/>
    <w:hidden/>
    <w:uiPriority w:val="99"/>
    <w:semiHidden/>
    <w:unhideWhenUsed/>
    <w:rsid w:val="00825F4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825F4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825F4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825F4D"/>
    <w:rPr>
      <w:rFonts w:ascii="Arial" w:eastAsia="宋体" w:hAnsi="Arial" w:cs="Arial"/>
      <w:vanish/>
      <w:kern w:val="0"/>
      <w:sz w:val="16"/>
      <w:szCs w:val="16"/>
    </w:rPr>
  </w:style>
  <w:style w:type="paragraph" w:customStyle="1" w:styleId="active">
    <w:name w:val="active"/>
    <w:basedOn w:val="a"/>
    <w:rsid w:val="00825F4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825F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4997">
      <w:bodyDiv w:val="1"/>
      <w:marLeft w:val="0"/>
      <w:marRight w:val="0"/>
      <w:marTop w:val="0"/>
      <w:marBottom w:val="0"/>
      <w:divBdr>
        <w:top w:val="none" w:sz="0" w:space="0" w:color="auto"/>
        <w:left w:val="none" w:sz="0" w:space="0" w:color="auto"/>
        <w:bottom w:val="none" w:sz="0" w:space="0" w:color="auto"/>
        <w:right w:val="none" w:sz="0" w:space="0" w:color="auto"/>
      </w:divBdr>
      <w:divsChild>
        <w:div w:id="240019220">
          <w:marLeft w:val="0"/>
          <w:marRight w:val="0"/>
          <w:marTop w:val="0"/>
          <w:marBottom w:val="0"/>
          <w:divBdr>
            <w:top w:val="none" w:sz="0" w:space="0" w:color="auto"/>
            <w:left w:val="none" w:sz="0" w:space="0" w:color="auto"/>
            <w:bottom w:val="none" w:sz="0" w:space="0" w:color="auto"/>
            <w:right w:val="none" w:sz="0" w:space="0" w:color="auto"/>
          </w:divBdr>
          <w:divsChild>
            <w:div w:id="1970431537">
              <w:marLeft w:val="0"/>
              <w:marRight w:val="0"/>
              <w:marTop w:val="0"/>
              <w:marBottom w:val="0"/>
              <w:divBdr>
                <w:top w:val="none" w:sz="0" w:space="0" w:color="auto"/>
                <w:left w:val="none" w:sz="0" w:space="0" w:color="auto"/>
                <w:bottom w:val="none" w:sz="0" w:space="0" w:color="auto"/>
                <w:right w:val="none" w:sz="0" w:space="0" w:color="auto"/>
              </w:divBdr>
              <w:divsChild>
                <w:div w:id="1030686272">
                  <w:marLeft w:val="0"/>
                  <w:marRight w:val="0"/>
                  <w:marTop w:val="0"/>
                  <w:marBottom w:val="0"/>
                  <w:divBdr>
                    <w:top w:val="none" w:sz="0" w:space="0" w:color="auto"/>
                    <w:left w:val="none" w:sz="0" w:space="0" w:color="auto"/>
                    <w:bottom w:val="none" w:sz="0" w:space="0" w:color="auto"/>
                    <w:right w:val="none" w:sz="0" w:space="0" w:color="auto"/>
                  </w:divBdr>
                  <w:divsChild>
                    <w:div w:id="1506087558">
                      <w:marLeft w:val="0"/>
                      <w:marRight w:val="0"/>
                      <w:marTop w:val="0"/>
                      <w:marBottom w:val="0"/>
                      <w:divBdr>
                        <w:top w:val="none" w:sz="0" w:space="0" w:color="auto"/>
                        <w:left w:val="none" w:sz="0" w:space="0" w:color="auto"/>
                        <w:bottom w:val="none" w:sz="0" w:space="0" w:color="auto"/>
                        <w:right w:val="none" w:sz="0" w:space="0" w:color="auto"/>
                      </w:divBdr>
                      <w:divsChild>
                        <w:div w:id="11736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0915">
                  <w:marLeft w:val="0"/>
                  <w:marRight w:val="0"/>
                  <w:marTop w:val="0"/>
                  <w:marBottom w:val="0"/>
                  <w:divBdr>
                    <w:top w:val="none" w:sz="0" w:space="0" w:color="auto"/>
                    <w:left w:val="none" w:sz="0" w:space="0" w:color="auto"/>
                    <w:bottom w:val="none" w:sz="0" w:space="0" w:color="auto"/>
                    <w:right w:val="none" w:sz="0" w:space="0" w:color="auto"/>
                  </w:divBdr>
                  <w:divsChild>
                    <w:div w:id="1506626998">
                      <w:marLeft w:val="0"/>
                      <w:marRight w:val="0"/>
                      <w:marTop w:val="0"/>
                      <w:marBottom w:val="0"/>
                      <w:divBdr>
                        <w:top w:val="none" w:sz="0" w:space="0" w:color="auto"/>
                        <w:left w:val="none" w:sz="0" w:space="0" w:color="auto"/>
                        <w:bottom w:val="none" w:sz="0" w:space="0" w:color="auto"/>
                        <w:right w:val="none" w:sz="0" w:space="0" w:color="auto"/>
                      </w:divBdr>
                      <w:divsChild>
                        <w:div w:id="1171722619">
                          <w:marLeft w:val="0"/>
                          <w:marRight w:val="0"/>
                          <w:marTop w:val="0"/>
                          <w:marBottom w:val="0"/>
                          <w:divBdr>
                            <w:top w:val="none" w:sz="0" w:space="0" w:color="auto"/>
                            <w:left w:val="none" w:sz="0" w:space="0" w:color="auto"/>
                            <w:bottom w:val="none" w:sz="0" w:space="0" w:color="auto"/>
                            <w:right w:val="none" w:sz="0" w:space="0" w:color="auto"/>
                          </w:divBdr>
                        </w:div>
                        <w:div w:id="655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0859">
                  <w:marLeft w:val="0"/>
                  <w:marRight w:val="0"/>
                  <w:marTop w:val="0"/>
                  <w:marBottom w:val="0"/>
                  <w:divBdr>
                    <w:top w:val="none" w:sz="0" w:space="0" w:color="auto"/>
                    <w:left w:val="none" w:sz="0" w:space="0" w:color="auto"/>
                    <w:bottom w:val="none" w:sz="0" w:space="0" w:color="auto"/>
                    <w:right w:val="none" w:sz="0" w:space="0" w:color="auto"/>
                  </w:divBdr>
                  <w:divsChild>
                    <w:div w:id="12474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50662">
          <w:marLeft w:val="0"/>
          <w:marRight w:val="0"/>
          <w:marTop w:val="0"/>
          <w:marBottom w:val="0"/>
          <w:divBdr>
            <w:top w:val="none" w:sz="0" w:space="0" w:color="auto"/>
            <w:left w:val="none" w:sz="0" w:space="0" w:color="auto"/>
            <w:bottom w:val="none" w:sz="0" w:space="0" w:color="auto"/>
            <w:right w:val="none" w:sz="0" w:space="0" w:color="auto"/>
          </w:divBdr>
        </w:div>
        <w:div w:id="1393697307">
          <w:marLeft w:val="0"/>
          <w:marRight w:val="0"/>
          <w:marTop w:val="0"/>
          <w:marBottom w:val="0"/>
          <w:divBdr>
            <w:top w:val="none" w:sz="0" w:space="0" w:color="auto"/>
            <w:left w:val="none" w:sz="0" w:space="0" w:color="auto"/>
            <w:bottom w:val="none" w:sz="0" w:space="0" w:color="auto"/>
            <w:right w:val="none" w:sz="0" w:space="0" w:color="auto"/>
          </w:divBdr>
          <w:divsChild>
            <w:div w:id="766658700">
              <w:marLeft w:val="0"/>
              <w:marRight w:val="0"/>
              <w:marTop w:val="0"/>
              <w:marBottom w:val="0"/>
              <w:divBdr>
                <w:top w:val="none" w:sz="0" w:space="0" w:color="auto"/>
                <w:left w:val="none" w:sz="0" w:space="0" w:color="auto"/>
                <w:bottom w:val="none" w:sz="0" w:space="0" w:color="auto"/>
                <w:right w:val="none" w:sz="0" w:space="0" w:color="auto"/>
              </w:divBdr>
              <w:divsChild>
                <w:div w:id="584922190">
                  <w:marLeft w:val="0"/>
                  <w:marRight w:val="0"/>
                  <w:marTop w:val="0"/>
                  <w:marBottom w:val="0"/>
                  <w:divBdr>
                    <w:top w:val="none" w:sz="0" w:space="0" w:color="auto"/>
                    <w:left w:val="none" w:sz="0" w:space="0" w:color="auto"/>
                    <w:bottom w:val="none" w:sz="0" w:space="0" w:color="auto"/>
                    <w:right w:val="none" w:sz="0" w:space="0" w:color="auto"/>
                  </w:divBdr>
                  <w:divsChild>
                    <w:div w:id="1389719564">
                      <w:marLeft w:val="0"/>
                      <w:marRight w:val="0"/>
                      <w:marTop w:val="0"/>
                      <w:marBottom w:val="0"/>
                      <w:divBdr>
                        <w:top w:val="none" w:sz="0" w:space="0" w:color="auto"/>
                        <w:left w:val="none" w:sz="0" w:space="0" w:color="auto"/>
                        <w:bottom w:val="double" w:sz="2" w:space="8" w:color="0E74FF"/>
                        <w:right w:val="none" w:sz="0" w:space="0" w:color="auto"/>
                      </w:divBdr>
                    </w:div>
                    <w:div w:id="1330450521">
                      <w:marLeft w:val="0"/>
                      <w:marRight w:val="0"/>
                      <w:marTop w:val="0"/>
                      <w:marBottom w:val="0"/>
                      <w:divBdr>
                        <w:top w:val="none" w:sz="0" w:space="0" w:color="auto"/>
                        <w:left w:val="none" w:sz="0" w:space="0" w:color="auto"/>
                        <w:bottom w:val="none" w:sz="0" w:space="0" w:color="auto"/>
                        <w:right w:val="none" w:sz="0" w:space="0" w:color="auto"/>
                      </w:divBdr>
                      <w:divsChild>
                        <w:div w:id="753552406">
                          <w:marLeft w:val="0"/>
                          <w:marRight w:val="0"/>
                          <w:marTop w:val="0"/>
                          <w:marBottom w:val="0"/>
                          <w:divBdr>
                            <w:top w:val="none" w:sz="0" w:space="0" w:color="auto"/>
                            <w:left w:val="none" w:sz="0" w:space="0" w:color="auto"/>
                            <w:bottom w:val="single" w:sz="6" w:space="11" w:color="D7D7D7"/>
                            <w:right w:val="none" w:sz="0" w:space="0" w:color="auto"/>
                          </w:divBdr>
                        </w:div>
                        <w:div w:id="1266420006">
                          <w:marLeft w:val="0"/>
                          <w:marRight w:val="0"/>
                          <w:marTop w:val="0"/>
                          <w:marBottom w:val="0"/>
                          <w:divBdr>
                            <w:top w:val="none" w:sz="0" w:space="0" w:color="auto"/>
                            <w:left w:val="none" w:sz="0" w:space="0" w:color="auto"/>
                            <w:bottom w:val="none" w:sz="0" w:space="0" w:color="auto"/>
                            <w:right w:val="none" w:sz="0" w:space="0" w:color="auto"/>
                          </w:divBdr>
                        </w:div>
                        <w:div w:id="8395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06563">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none" w:sz="0" w:space="0" w:color="auto"/>
                <w:right w:val="none" w:sz="0" w:space="0" w:color="auto"/>
              </w:divBdr>
              <w:divsChild>
                <w:div w:id="1137453785">
                  <w:marLeft w:val="0"/>
                  <w:marRight w:val="0"/>
                  <w:marTop w:val="0"/>
                  <w:marBottom w:val="0"/>
                  <w:divBdr>
                    <w:top w:val="none" w:sz="0" w:space="0" w:color="auto"/>
                    <w:left w:val="none" w:sz="0" w:space="0" w:color="auto"/>
                    <w:bottom w:val="none" w:sz="0" w:space="0" w:color="auto"/>
                    <w:right w:val="none" w:sz="0" w:space="0" w:color="auto"/>
                  </w:divBdr>
                  <w:divsChild>
                    <w:div w:id="2144734619">
                      <w:marLeft w:val="0"/>
                      <w:marRight w:val="0"/>
                      <w:marTop w:val="0"/>
                      <w:marBottom w:val="0"/>
                      <w:divBdr>
                        <w:top w:val="none" w:sz="0" w:space="0" w:color="auto"/>
                        <w:left w:val="none" w:sz="0" w:space="0" w:color="auto"/>
                        <w:bottom w:val="none" w:sz="0" w:space="0" w:color="auto"/>
                        <w:right w:val="none" w:sz="0" w:space="0" w:color="auto"/>
                      </w:divBdr>
                    </w:div>
                    <w:div w:id="1879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820</Words>
  <Characters>4678</Characters>
  <Application>Microsoft Office Word</Application>
  <DocSecurity>0</DocSecurity>
  <Lines>38</Lines>
  <Paragraphs>10</Paragraphs>
  <ScaleCrop>false</ScaleCrop>
  <Company>微软中国</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2022-03-08T02:28:00Z</dcterms:created>
  <dcterms:modified xsi:type="dcterms:W3CDTF">2022-03-08T02:28:00Z</dcterms:modified>
</cp:coreProperties>
</file>