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65F4"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2009年第141号</w:t>
      </w:r>
    </w:p>
    <w:p w14:paraId="09A60681"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p w14:paraId="41543391"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6"/>
          <w:szCs w:val="36"/>
        </w:rPr>
        <w:t>关于批准对柳河山葡萄、西丰鹿茸、西丰鹿鞭、东坡泡菜、峨眉山</w:t>
      </w:r>
      <w:proofErr w:type="gramStart"/>
      <w:r w:rsidRPr="0051139D">
        <w:rPr>
          <w:rFonts w:ascii="方正小标宋简体" w:eastAsia="方正小标宋简体" w:hAnsi="宋体" w:cs="宋体" w:hint="eastAsia"/>
          <w:color w:val="000000"/>
          <w:kern w:val="0"/>
          <w:sz w:val="36"/>
          <w:szCs w:val="36"/>
        </w:rPr>
        <w:t>茶实施</w:t>
      </w:r>
      <w:proofErr w:type="gramEnd"/>
      <w:r w:rsidRPr="0051139D">
        <w:rPr>
          <w:rFonts w:ascii="方正小标宋简体" w:eastAsia="方正小标宋简体" w:hAnsi="宋体" w:cs="宋体" w:hint="eastAsia"/>
          <w:color w:val="000000"/>
          <w:kern w:val="0"/>
          <w:sz w:val="36"/>
          <w:szCs w:val="36"/>
        </w:rPr>
        <w:t>地理标志产品保护的公告</w:t>
      </w:r>
    </w:p>
    <w:p w14:paraId="564B1E10" w14:textId="77777777" w:rsidR="0051139D" w:rsidRPr="0051139D" w:rsidRDefault="0051139D" w:rsidP="0051139D">
      <w:pPr>
        <w:widowControl/>
        <w:spacing w:after="300" w:line="360" w:lineRule="atLeast"/>
        <w:ind w:firstLine="76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1ACD243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根据《地理标志产品保护规定》，国家质检总局组织了对柳河山葡萄、西丰鹿茸、西丰鹿鞭、东坡泡菜、峨眉山茶地理标志产品保护申请的审查。经审查合格，</w:t>
      </w:r>
      <w:proofErr w:type="gramStart"/>
      <w:r w:rsidRPr="0051139D">
        <w:rPr>
          <w:rFonts w:ascii="方正仿宋简体" w:eastAsia="方正仿宋简体" w:hAnsi="宋体" w:cs="宋体" w:hint="eastAsia"/>
          <w:color w:val="000000"/>
          <w:kern w:val="0"/>
          <w:sz w:val="28"/>
          <w:szCs w:val="28"/>
        </w:rPr>
        <w:t>现批准</w:t>
      </w:r>
      <w:proofErr w:type="gramEnd"/>
      <w:r w:rsidRPr="0051139D">
        <w:rPr>
          <w:rFonts w:ascii="方正仿宋简体" w:eastAsia="方正仿宋简体" w:hAnsi="宋体" w:cs="宋体" w:hint="eastAsia"/>
          <w:color w:val="000000"/>
          <w:kern w:val="0"/>
          <w:sz w:val="28"/>
          <w:szCs w:val="28"/>
        </w:rPr>
        <w:t>自即日起对柳河山葡萄、西丰鹿茸、西丰鹿鞭、东坡泡菜、峨眉山</w:t>
      </w:r>
      <w:proofErr w:type="gramStart"/>
      <w:r w:rsidRPr="0051139D">
        <w:rPr>
          <w:rFonts w:ascii="方正仿宋简体" w:eastAsia="方正仿宋简体" w:hAnsi="宋体" w:cs="宋体" w:hint="eastAsia"/>
          <w:color w:val="000000"/>
          <w:kern w:val="0"/>
          <w:sz w:val="28"/>
          <w:szCs w:val="28"/>
        </w:rPr>
        <w:t>茶实施</w:t>
      </w:r>
      <w:proofErr w:type="gramEnd"/>
      <w:r w:rsidRPr="0051139D">
        <w:rPr>
          <w:rFonts w:ascii="方正仿宋简体" w:eastAsia="方正仿宋简体" w:hAnsi="宋体" w:cs="宋体" w:hint="eastAsia"/>
          <w:color w:val="000000"/>
          <w:kern w:val="0"/>
          <w:sz w:val="28"/>
          <w:szCs w:val="28"/>
        </w:rPr>
        <w:t>地理标志产品保护。</w:t>
      </w:r>
    </w:p>
    <w:p w14:paraId="4AF3ABC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一、柳河山葡萄</w:t>
      </w:r>
    </w:p>
    <w:p w14:paraId="01128C1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（一）保护范围。</w:t>
      </w:r>
    </w:p>
    <w:p w14:paraId="3F947C0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柳河山葡萄地理标志产品保护范围为吉林省柳河县柳河镇、</w:t>
      </w:r>
      <w:proofErr w:type="gramStart"/>
      <w:r w:rsidRPr="0051139D">
        <w:rPr>
          <w:rFonts w:ascii="方正仿宋简体" w:eastAsia="方正仿宋简体" w:hAnsi="宋体" w:cs="宋体" w:hint="eastAsia"/>
          <w:color w:val="000000"/>
          <w:kern w:val="0"/>
          <w:sz w:val="28"/>
          <w:szCs w:val="28"/>
        </w:rPr>
        <w:t>三源浦朝鲜族</w:t>
      </w:r>
      <w:proofErr w:type="gramEnd"/>
      <w:r w:rsidRPr="0051139D">
        <w:rPr>
          <w:rFonts w:ascii="方正仿宋简体" w:eastAsia="方正仿宋简体" w:hAnsi="宋体" w:cs="宋体" w:hint="eastAsia"/>
          <w:color w:val="000000"/>
          <w:kern w:val="0"/>
          <w:sz w:val="28"/>
          <w:szCs w:val="28"/>
        </w:rPr>
        <w:t>镇、</w:t>
      </w:r>
      <w:proofErr w:type="gramStart"/>
      <w:r w:rsidRPr="0051139D">
        <w:rPr>
          <w:rFonts w:ascii="方正仿宋简体" w:eastAsia="方正仿宋简体" w:hAnsi="宋体" w:cs="宋体" w:hint="eastAsia"/>
          <w:color w:val="000000"/>
          <w:kern w:val="0"/>
          <w:sz w:val="28"/>
          <w:szCs w:val="28"/>
        </w:rPr>
        <w:t>驼腰岭</w:t>
      </w:r>
      <w:proofErr w:type="gramEnd"/>
      <w:r w:rsidRPr="0051139D">
        <w:rPr>
          <w:rFonts w:ascii="方正仿宋简体" w:eastAsia="方正仿宋简体" w:hAnsi="宋体" w:cs="宋体" w:hint="eastAsia"/>
          <w:color w:val="000000"/>
          <w:kern w:val="0"/>
          <w:sz w:val="28"/>
          <w:szCs w:val="28"/>
        </w:rPr>
        <w:t>镇、向阳镇、安口镇、圣水镇、红石镇、亨通镇、孤山子镇、五道沟镇、凉水河子镇、时家店乡、柳南乡、姜家店朝鲜族乡、罗通山镇等15个乡镇现辖行政区域。</w:t>
      </w:r>
    </w:p>
    <w:p w14:paraId="3E66410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（二）专用标志使用。</w:t>
      </w:r>
    </w:p>
    <w:p w14:paraId="73D988D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柳河山葡萄地理标志产品保护范围内的生产者，可向吉林省柳河县质量技术监督局提出使用“地理标志产品专用标志”的申请，</w:t>
      </w:r>
      <w:r w:rsidRPr="0051139D">
        <w:rPr>
          <w:rFonts w:ascii="方正仿宋简体" w:eastAsia="方正仿宋简体" w:hAnsi="宋体" w:cs="宋体" w:hint="eastAsia"/>
          <w:color w:val="000000"/>
          <w:kern w:val="0"/>
          <w:sz w:val="28"/>
          <w:szCs w:val="28"/>
        </w:rPr>
        <w:lastRenderedPageBreak/>
        <w:t>经吉林省质量技术监督局审核，由国家质检总局公告批准。柳河山葡萄的法定检测机构由吉林省质量技术监督局负责指定。</w:t>
      </w:r>
    </w:p>
    <w:p w14:paraId="7B63EED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（三）质量技术要求（见附件1）。</w:t>
      </w:r>
    </w:p>
    <w:p w14:paraId="43CE40E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二、西丰鹿茸</w:t>
      </w:r>
    </w:p>
    <w:p w14:paraId="5A9D1B4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（一）保护范围。</w:t>
      </w:r>
    </w:p>
    <w:p w14:paraId="582BB36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西丰鹿茸地理标志产品保护范围为辽宁省西丰县西丰镇、平岗镇、安民镇、郜家店镇、振兴镇、凉泉镇、房木镇、天德镇、更刻乡、陶然乡、金星乡、明德乡、钓鱼乡、德兴乡、柏榆乡、成平乡、和</w:t>
      </w:r>
      <w:proofErr w:type="gramStart"/>
      <w:r w:rsidRPr="0051139D">
        <w:rPr>
          <w:rFonts w:ascii="方正仿宋简体" w:eastAsia="方正仿宋简体" w:hAnsi="宋体" w:cs="宋体" w:hint="eastAsia"/>
          <w:color w:val="000000"/>
          <w:kern w:val="0"/>
          <w:sz w:val="28"/>
          <w:szCs w:val="28"/>
        </w:rPr>
        <w:t>隆乡</w:t>
      </w:r>
      <w:proofErr w:type="gramEnd"/>
      <w:r w:rsidRPr="0051139D">
        <w:rPr>
          <w:rFonts w:ascii="方正仿宋简体" w:eastAsia="方正仿宋简体" w:hAnsi="宋体" w:cs="宋体" w:hint="eastAsia"/>
          <w:color w:val="000000"/>
          <w:kern w:val="0"/>
          <w:sz w:val="28"/>
          <w:szCs w:val="28"/>
        </w:rPr>
        <w:t>、</w:t>
      </w:r>
      <w:proofErr w:type="gramStart"/>
      <w:r w:rsidRPr="0051139D">
        <w:rPr>
          <w:rFonts w:ascii="方正仿宋简体" w:eastAsia="方正仿宋简体" w:hAnsi="宋体" w:cs="宋体" w:hint="eastAsia"/>
          <w:color w:val="000000"/>
          <w:kern w:val="0"/>
          <w:sz w:val="28"/>
          <w:szCs w:val="28"/>
        </w:rPr>
        <w:t>营厂乡</w:t>
      </w:r>
      <w:proofErr w:type="gramEnd"/>
      <w:r w:rsidRPr="0051139D">
        <w:rPr>
          <w:rFonts w:ascii="方正仿宋简体" w:eastAsia="方正仿宋简体" w:hAnsi="宋体" w:cs="宋体" w:hint="eastAsia"/>
          <w:color w:val="000000"/>
          <w:kern w:val="0"/>
          <w:sz w:val="28"/>
          <w:szCs w:val="28"/>
        </w:rPr>
        <w:t>18个乡镇现辖行政区域。</w:t>
      </w:r>
    </w:p>
    <w:p w14:paraId="1F8E5CF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（二）专用标志使用。</w:t>
      </w:r>
    </w:p>
    <w:p w14:paraId="33926FA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西丰鹿茸地理标志产品保护范围内的生产者，可向辽宁省西丰县质量技术监督局提出使用“地理标志产品专用标志”的申请，经辽宁省质量技术监督局审核，由国家质检总局公告批准。西丰鹿茸的法定检测机构由辽宁省质量技术监督局负责指定。</w:t>
      </w:r>
    </w:p>
    <w:p w14:paraId="13D29C1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（三）质量技术要求（见附件2）。</w:t>
      </w:r>
    </w:p>
    <w:p w14:paraId="11BB9F5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三、西丰鹿鞭</w:t>
      </w:r>
    </w:p>
    <w:p w14:paraId="65DD674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（一）保护范围。</w:t>
      </w:r>
    </w:p>
    <w:p w14:paraId="79D1283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西丰鹿鞭地理标志产品保护范围为辽宁省西丰县西丰镇、平岗镇、安民镇、郜家店镇、振兴镇、凉泉镇、房木镇、天德镇、更刻乡、陶然乡、金星乡、明德乡、钓鱼乡、德兴乡、柏榆乡、成平乡、和</w:t>
      </w:r>
      <w:proofErr w:type="gramStart"/>
      <w:r w:rsidRPr="0051139D">
        <w:rPr>
          <w:rFonts w:ascii="方正仿宋简体" w:eastAsia="方正仿宋简体" w:hAnsi="宋体" w:cs="宋体" w:hint="eastAsia"/>
          <w:color w:val="000000"/>
          <w:kern w:val="0"/>
          <w:sz w:val="28"/>
          <w:szCs w:val="28"/>
        </w:rPr>
        <w:t>隆乡</w:t>
      </w:r>
      <w:proofErr w:type="gramEnd"/>
      <w:r w:rsidRPr="0051139D">
        <w:rPr>
          <w:rFonts w:ascii="方正仿宋简体" w:eastAsia="方正仿宋简体" w:hAnsi="宋体" w:cs="宋体" w:hint="eastAsia"/>
          <w:color w:val="000000"/>
          <w:kern w:val="0"/>
          <w:sz w:val="28"/>
          <w:szCs w:val="28"/>
        </w:rPr>
        <w:t>、</w:t>
      </w:r>
      <w:proofErr w:type="gramStart"/>
      <w:r w:rsidRPr="0051139D">
        <w:rPr>
          <w:rFonts w:ascii="方正仿宋简体" w:eastAsia="方正仿宋简体" w:hAnsi="宋体" w:cs="宋体" w:hint="eastAsia"/>
          <w:color w:val="000000"/>
          <w:kern w:val="0"/>
          <w:sz w:val="28"/>
          <w:szCs w:val="28"/>
        </w:rPr>
        <w:t>营厂乡</w:t>
      </w:r>
      <w:proofErr w:type="gramEnd"/>
      <w:r w:rsidRPr="0051139D">
        <w:rPr>
          <w:rFonts w:ascii="方正仿宋简体" w:eastAsia="方正仿宋简体" w:hAnsi="宋体" w:cs="宋体" w:hint="eastAsia"/>
          <w:color w:val="000000"/>
          <w:kern w:val="0"/>
          <w:sz w:val="28"/>
          <w:szCs w:val="28"/>
        </w:rPr>
        <w:t>18个乡镇现辖行政区域。</w:t>
      </w:r>
    </w:p>
    <w:p w14:paraId="680018F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（二）专用标志使用。</w:t>
      </w:r>
    </w:p>
    <w:p w14:paraId="66C9F5D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西丰鹿鞭地理标志产品保护范围内的生产者，可向辽宁省西丰县质量技术监督局提出使用“地理标志产品专用标志”的申请，经辽宁省质量技术监督局审核，由国家质检总局公告批准。西丰鹿鞭的法定检测机构由辽宁省质量技术监督局负责指定。</w:t>
      </w:r>
    </w:p>
    <w:p w14:paraId="6CE8676E"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（三）质量技术要求（见附件3）。</w:t>
      </w:r>
    </w:p>
    <w:p w14:paraId="2AD4E79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四、东坡泡菜</w:t>
      </w:r>
    </w:p>
    <w:p w14:paraId="44C6473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（一）保护范围。</w:t>
      </w:r>
    </w:p>
    <w:p w14:paraId="05A76A1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东坡泡菜地理标志产品保护范围为四川省眉山市</w:t>
      </w:r>
      <w:proofErr w:type="gramStart"/>
      <w:r w:rsidRPr="0051139D">
        <w:rPr>
          <w:rFonts w:ascii="方正仿宋简体" w:eastAsia="方正仿宋简体" w:hAnsi="宋体" w:cs="宋体" w:hint="eastAsia"/>
          <w:color w:val="000000"/>
          <w:kern w:val="0"/>
          <w:sz w:val="28"/>
          <w:szCs w:val="28"/>
        </w:rPr>
        <w:t>东坡区现辖</w:t>
      </w:r>
      <w:proofErr w:type="gramEnd"/>
      <w:r w:rsidRPr="0051139D">
        <w:rPr>
          <w:rFonts w:ascii="方正仿宋简体" w:eastAsia="方正仿宋简体" w:hAnsi="宋体" w:cs="宋体" w:hint="eastAsia"/>
          <w:color w:val="000000"/>
          <w:kern w:val="0"/>
          <w:sz w:val="28"/>
          <w:szCs w:val="28"/>
        </w:rPr>
        <w:t>行政区域。</w:t>
      </w:r>
    </w:p>
    <w:p w14:paraId="029CDA8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（二）专用标志使用。</w:t>
      </w:r>
    </w:p>
    <w:p w14:paraId="56784A6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东坡泡菜地理标志产品保护范围内的生产者，可向四川省眉山市东</w:t>
      </w:r>
      <w:proofErr w:type="gramStart"/>
      <w:r w:rsidRPr="0051139D">
        <w:rPr>
          <w:rFonts w:ascii="方正仿宋简体" w:eastAsia="方正仿宋简体" w:hAnsi="宋体" w:cs="宋体" w:hint="eastAsia"/>
          <w:color w:val="000000"/>
          <w:kern w:val="0"/>
          <w:sz w:val="28"/>
          <w:szCs w:val="28"/>
        </w:rPr>
        <w:t>坡区质量</w:t>
      </w:r>
      <w:proofErr w:type="gramEnd"/>
      <w:r w:rsidRPr="0051139D">
        <w:rPr>
          <w:rFonts w:ascii="方正仿宋简体" w:eastAsia="方正仿宋简体" w:hAnsi="宋体" w:cs="宋体" w:hint="eastAsia"/>
          <w:color w:val="000000"/>
          <w:kern w:val="0"/>
          <w:sz w:val="28"/>
          <w:szCs w:val="28"/>
        </w:rPr>
        <w:t>技术监督局提出使用“地理标志产品专用标志”的申</w:t>
      </w:r>
      <w:r w:rsidRPr="0051139D">
        <w:rPr>
          <w:rFonts w:ascii="方正仿宋简体" w:eastAsia="方正仿宋简体" w:hAnsi="宋体" w:cs="宋体" w:hint="eastAsia"/>
          <w:color w:val="000000"/>
          <w:kern w:val="0"/>
          <w:sz w:val="28"/>
          <w:szCs w:val="28"/>
        </w:rPr>
        <w:lastRenderedPageBreak/>
        <w:t>请，经四川省质量技术监督局审核，由国家质检总局公告批准。东坡泡菜的法定检测机构由四川省质量技术监督局负责指定。</w:t>
      </w:r>
    </w:p>
    <w:p w14:paraId="5FCB37B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（三）质量技术要求（见附件4）。</w:t>
      </w:r>
    </w:p>
    <w:p w14:paraId="1224963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五、峨眉山茶</w:t>
      </w:r>
    </w:p>
    <w:p w14:paraId="20A25FD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（一）保护范围。</w:t>
      </w:r>
    </w:p>
    <w:p w14:paraId="1043A1F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峨眉山茶地理标志产品保护范围为四川省乐山市</w:t>
      </w:r>
      <w:proofErr w:type="gramStart"/>
      <w:r w:rsidRPr="0051139D">
        <w:rPr>
          <w:rFonts w:ascii="方正仿宋简体" w:eastAsia="方正仿宋简体" w:hAnsi="宋体" w:cs="宋体" w:hint="eastAsia"/>
          <w:color w:val="000000"/>
          <w:kern w:val="0"/>
          <w:sz w:val="28"/>
          <w:szCs w:val="28"/>
        </w:rPr>
        <w:t>市</w:t>
      </w:r>
      <w:proofErr w:type="gramEnd"/>
      <w:r w:rsidRPr="0051139D">
        <w:rPr>
          <w:rFonts w:ascii="方正仿宋简体" w:eastAsia="方正仿宋简体" w:hAnsi="宋体" w:cs="宋体" w:hint="eastAsia"/>
          <w:color w:val="000000"/>
          <w:kern w:val="0"/>
          <w:sz w:val="28"/>
          <w:szCs w:val="28"/>
        </w:rPr>
        <w:t>中区、五通桥区、沙湾区、金口河区、峨眉山市、犍为县、井研县、夹江县、沐川县、峨边彝族自治县、马边彝族自治县等11个县（市、区）现辖行政区域。</w:t>
      </w:r>
    </w:p>
    <w:p w14:paraId="0DAA031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（二）专用标志使用。</w:t>
      </w:r>
    </w:p>
    <w:p w14:paraId="4E4521D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峨眉山茶地理标志产品保护范围内的生产者，可向四川省乐山市质量技术监督局提出使用“地理标志产品专用标志”的申请，经四川省质量技术监督局审核，由国家质检总局公告批准。峨眉山茶的法定检测机构由四川省质量技术监督局负责指定。</w:t>
      </w:r>
    </w:p>
    <w:p w14:paraId="4D30B79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（三）质量技术要求（见附件5）。</w:t>
      </w:r>
    </w:p>
    <w:p w14:paraId="6100A87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自本公告发布之日起，各地质检部门开始对柳河山葡萄、西丰鹿茸、东坡泡菜、峨眉山</w:t>
      </w:r>
      <w:proofErr w:type="gramStart"/>
      <w:r w:rsidRPr="0051139D">
        <w:rPr>
          <w:rFonts w:ascii="方正仿宋简体" w:eastAsia="方正仿宋简体" w:hAnsi="宋体" w:cs="宋体" w:hint="eastAsia"/>
          <w:color w:val="000000"/>
          <w:kern w:val="0"/>
          <w:sz w:val="28"/>
          <w:szCs w:val="28"/>
        </w:rPr>
        <w:t>茶实施</w:t>
      </w:r>
      <w:proofErr w:type="gramEnd"/>
      <w:r w:rsidRPr="0051139D">
        <w:rPr>
          <w:rFonts w:ascii="方正仿宋简体" w:eastAsia="方正仿宋简体" w:hAnsi="宋体" w:cs="宋体" w:hint="eastAsia"/>
          <w:color w:val="000000"/>
          <w:kern w:val="0"/>
          <w:sz w:val="28"/>
          <w:szCs w:val="28"/>
        </w:rPr>
        <w:t>地理标志产品保护措施。</w:t>
      </w:r>
    </w:p>
    <w:p w14:paraId="714C0AC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特此公告。</w:t>
      </w:r>
    </w:p>
    <w:p w14:paraId="0D45CEC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lastRenderedPageBreak/>
        <w:t> </w:t>
      </w:r>
    </w:p>
    <w:p w14:paraId="4A199BF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附件：1.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柳河山葡萄质量技术要求</w:t>
      </w:r>
    </w:p>
    <w:p w14:paraId="5380B150" w14:textId="77777777" w:rsidR="0051139D" w:rsidRPr="0051139D" w:rsidRDefault="0051139D" w:rsidP="0051139D">
      <w:pPr>
        <w:widowControl/>
        <w:spacing w:after="300" w:line="360" w:lineRule="atLeast"/>
        <w:ind w:firstLine="1581"/>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西丰鹿茸质量技术要求</w:t>
      </w:r>
    </w:p>
    <w:p w14:paraId="0B1F2375" w14:textId="77777777" w:rsidR="0051139D" w:rsidRPr="0051139D" w:rsidRDefault="0051139D" w:rsidP="0051139D">
      <w:pPr>
        <w:widowControl/>
        <w:spacing w:after="300" w:line="360" w:lineRule="atLeast"/>
        <w:ind w:firstLine="1581"/>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西丰鹿鞭质量技术要求</w:t>
      </w:r>
    </w:p>
    <w:p w14:paraId="449FE75E" w14:textId="77777777" w:rsidR="0051139D" w:rsidRPr="0051139D" w:rsidRDefault="0051139D" w:rsidP="0051139D">
      <w:pPr>
        <w:widowControl/>
        <w:spacing w:after="300" w:line="360" w:lineRule="atLeast"/>
        <w:ind w:firstLine="1581"/>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东坡泡菜质量技术要求</w:t>
      </w:r>
    </w:p>
    <w:p w14:paraId="457BCCE7" w14:textId="77777777" w:rsidR="0051139D" w:rsidRPr="0051139D" w:rsidRDefault="0051139D" w:rsidP="0051139D">
      <w:pPr>
        <w:widowControl/>
        <w:spacing w:after="300" w:line="360" w:lineRule="atLeast"/>
        <w:ind w:firstLine="1581"/>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5.</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峨眉山</w:t>
      </w:r>
      <w:proofErr w:type="gramStart"/>
      <w:r w:rsidRPr="0051139D">
        <w:rPr>
          <w:rFonts w:ascii="方正仿宋简体" w:eastAsia="方正仿宋简体" w:hAnsi="宋体" w:cs="宋体" w:hint="eastAsia"/>
          <w:color w:val="000000"/>
          <w:kern w:val="0"/>
          <w:sz w:val="28"/>
          <w:szCs w:val="28"/>
        </w:rPr>
        <w:t>茶质量</w:t>
      </w:r>
      <w:proofErr w:type="gramEnd"/>
      <w:r w:rsidRPr="0051139D">
        <w:rPr>
          <w:rFonts w:ascii="方正仿宋简体" w:eastAsia="方正仿宋简体" w:hAnsi="宋体" w:cs="宋体" w:hint="eastAsia"/>
          <w:color w:val="000000"/>
          <w:kern w:val="0"/>
          <w:sz w:val="28"/>
          <w:szCs w:val="28"/>
        </w:rPr>
        <w:t>技术要求</w:t>
      </w:r>
    </w:p>
    <w:p w14:paraId="397085E5" w14:textId="77777777" w:rsidR="0051139D" w:rsidRPr="0051139D" w:rsidRDefault="0051139D" w:rsidP="0051139D">
      <w:pPr>
        <w:widowControl/>
        <w:spacing w:after="300" w:line="360" w:lineRule="atLeast"/>
        <w:ind w:firstLine="4947"/>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2CCD8313"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p w14:paraId="632A446B"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p w14:paraId="678FB8E0"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p w14:paraId="0FB45AD2" w14:textId="77777777" w:rsidR="0051139D" w:rsidRPr="0051139D" w:rsidRDefault="0051139D" w:rsidP="0051139D">
      <w:pPr>
        <w:widowControl/>
        <w:spacing w:after="300" w:line="360" w:lineRule="atLeast"/>
        <w:ind w:firstLine="3741"/>
        <w:jc w:val="righ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二</w:t>
      </w:r>
      <w:r w:rsidRPr="0051139D">
        <w:rPr>
          <w:rFonts w:ascii="宋体" w:eastAsia="宋体" w:hAnsi="宋体" w:cs="宋体" w:hint="eastAsia"/>
          <w:color w:val="000000"/>
          <w:kern w:val="0"/>
          <w:sz w:val="28"/>
          <w:szCs w:val="28"/>
        </w:rPr>
        <w:t>〇〇</w:t>
      </w:r>
      <w:r w:rsidRPr="0051139D">
        <w:rPr>
          <w:rFonts w:ascii="方正仿宋简体" w:eastAsia="方正仿宋简体" w:hAnsi="宋体" w:cs="宋体" w:hint="eastAsia"/>
          <w:color w:val="000000"/>
          <w:kern w:val="0"/>
          <w:sz w:val="28"/>
          <w:szCs w:val="28"/>
        </w:rPr>
        <w:t>九年十二月三十一日</w:t>
      </w:r>
    </w:p>
    <w:p w14:paraId="150CDDEB" w14:textId="77777777" w:rsidR="0051139D" w:rsidRPr="0051139D" w:rsidRDefault="0051139D" w:rsidP="0051139D">
      <w:pPr>
        <w:widowControl/>
        <w:spacing w:after="300" w:line="360" w:lineRule="atLeast"/>
        <w:ind w:firstLine="4045"/>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29AA399E" w14:textId="77777777" w:rsidR="0051139D" w:rsidRPr="0051139D" w:rsidRDefault="0051139D" w:rsidP="0051139D">
      <w:pPr>
        <w:widowControl/>
        <w:spacing w:after="300" w:line="360" w:lineRule="atLeast"/>
        <w:ind w:firstLine="4045"/>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0271338D" w14:textId="77777777" w:rsidR="0051139D" w:rsidRPr="0051139D" w:rsidRDefault="0051139D" w:rsidP="0051139D">
      <w:pPr>
        <w:widowControl/>
        <w:spacing w:after="300" w:line="360" w:lineRule="atLeast"/>
        <w:ind w:firstLine="4045"/>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4BD350D5"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附件1：</w:t>
      </w:r>
    </w:p>
    <w:p w14:paraId="04D0E675"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lastRenderedPageBreak/>
        <w:t>柳河山葡萄质量技术要求</w:t>
      </w:r>
    </w:p>
    <w:p w14:paraId="5D25D04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0EB3E8F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（一）品种。</w:t>
      </w:r>
    </w:p>
    <w:p w14:paraId="26FE30C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“双优”、“双红”、“左优红”、 “北冰红”、“公酿一号”以及经地理标志保护相关部门批准的其他山葡萄品种。</w:t>
      </w:r>
    </w:p>
    <w:p w14:paraId="00A1968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（二）立地条件。</w:t>
      </w:r>
    </w:p>
    <w:p w14:paraId="5218DC9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保护区范围内海拔高度300至800米，壤土或砂壤土，土层厚度不低于60厘米，pH值为5.5至7.0之间，土壤有机质含量3.0%以上。</w:t>
      </w:r>
    </w:p>
    <w:p w14:paraId="1ED43A85"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（三）栽培管理。</w:t>
      </w:r>
    </w:p>
    <w:p w14:paraId="4ED5CA3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苗木繁育：采用嫁接或扦插育苗。</w:t>
      </w:r>
    </w:p>
    <w:p w14:paraId="7ABABDB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定植：</w:t>
      </w:r>
    </w:p>
    <w:p w14:paraId="690E439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（1）定植时间：4月下旬至5月上旬。</w:t>
      </w:r>
    </w:p>
    <w:p w14:paraId="6343033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（2）定植密度：每公顷栽植≤4950株。</w:t>
      </w:r>
    </w:p>
    <w:p w14:paraId="1CDE4FC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架式：采用</w:t>
      </w:r>
      <w:proofErr w:type="gramStart"/>
      <w:r w:rsidRPr="0051139D">
        <w:rPr>
          <w:rFonts w:ascii="方正仿宋简体" w:eastAsia="方正仿宋简体" w:hAnsi="宋体" w:cs="宋体" w:hint="eastAsia"/>
          <w:color w:val="000000"/>
          <w:kern w:val="0"/>
          <w:sz w:val="28"/>
          <w:szCs w:val="28"/>
        </w:rPr>
        <w:t>篱</w:t>
      </w:r>
      <w:proofErr w:type="gramEnd"/>
      <w:r w:rsidRPr="0051139D">
        <w:rPr>
          <w:rFonts w:ascii="方正仿宋简体" w:eastAsia="方正仿宋简体" w:hAnsi="宋体" w:cs="宋体" w:hint="eastAsia"/>
          <w:color w:val="000000"/>
          <w:kern w:val="0"/>
          <w:sz w:val="28"/>
          <w:szCs w:val="28"/>
        </w:rPr>
        <w:t>棚架形式。</w:t>
      </w:r>
    </w:p>
    <w:p w14:paraId="17A6A0F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施肥：以有机肥为主。每公顷年施用量≥60m</w:t>
      </w:r>
      <w:r w:rsidRPr="0051139D">
        <w:rPr>
          <w:rFonts w:ascii="方正仿宋简体" w:eastAsia="方正仿宋简体" w:hAnsi="宋体" w:cs="宋体" w:hint="eastAsia"/>
          <w:color w:val="000000"/>
          <w:kern w:val="0"/>
          <w:szCs w:val="21"/>
          <w:vertAlign w:val="superscript"/>
        </w:rPr>
        <w:t>3</w:t>
      </w:r>
      <w:r w:rsidRPr="0051139D">
        <w:rPr>
          <w:rFonts w:ascii="方正仿宋简体" w:eastAsia="方正仿宋简体" w:hAnsi="宋体" w:cs="宋体" w:hint="eastAsia"/>
          <w:color w:val="000000"/>
          <w:kern w:val="0"/>
          <w:sz w:val="28"/>
          <w:szCs w:val="28"/>
        </w:rPr>
        <w:t>。</w:t>
      </w:r>
    </w:p>
    <w:p w14:paraId="6E79F54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5.</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产量控制：每公顷产量≤22500公斤。</w:t>
      </w:r>
    </w:p>
    <w:p w14:paraId="57C28A1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6.</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环境、安全要求：农药、化肥的使用必须符合国家的相关规定。</w:t>
      </w:r>
    </w:p>
    <w:p w14:paraId="5D3784B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（四）采收。</w:t>
      </w:r>
    </w:p>
    <w:p w14:paraId="35EB58D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采收前的要求：采收前20天禁用任何农药。采收前10天禁止对山葡萄进行浇灌。</w:t>
      </w:r>
    </w:p>
    <w:p w14:paraId="20BB18D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采收时间：9月中、下旬柳河山葡萄达到以下指标时进行采收：</w:t>
      </w:r>
      <w:proofErr w:type="gramStart"/>
      <w:r w:rsidRPr="0051139D">
        <w:rPr>
          <w:rFonts w:ascii="方正仿宋简体" w:eastAsia="方正仿宋简体" w:hAnsi="宋体" w:cs="宋体" w:hint="eastAsia"/>
          <w:color w:val="000000"/>
          <w:kern w:val="0"/>
          <w:sz w:val="28"/>
          <w:szCs w:val="28"/>
        </w:rPr>
        <w:t>左优红</w:t>
      </w:r>
      <w:proofErr w:type="gramEnd"/>
      <w:r w:rsidRPr="0051139D">
        <w:rPr>
          <w:rFonts w:ascii="方正仿宋简体" w:eastAsia="方正仿宋简体" w:hAnsi="宋体" w:cs="宋体" w:hint="eastAsia"/>
          <w:color w:val="000000"/>
          <w:kern w:val="0"/>
          <w:sz w:val="28"/>
          <w:szCs w:val="28"/>
        </w:rPr>
        <w:t>、</w:t>
      </w:r>
      <w:proofErr w:type="gramStart"/>
      <w:r w:rsidRPr="0051139D">
        <w:rPr>
          <w:rFonts w:ascii="方正仿宋简体" w:eastAsia="方正仿宋简体" w:hAnsi="宋体" w:cs="宋体" w:hint="eastAsia"/>
          <w:color w:val="000000"/>
          <w:kern w:val="0"/>
          <w:sz w:val="28"/>
          <w:szCs w:val="28"/>
        </w:rPr>
        <w:t>北冰红可溶性</w:t>
      </w:r>
      <w:proofErr w:type="gramEnd"/>
      <w:r w:rsidRPr="0051139D">
        <w:rPr>
          <w:rFonts w:ascii="方正仿宋简体" w:eastAsia="方正仿宋简体" w:hAnsi="宋体" w:cs="宋体" w:hint="eastAsia"/>
          <w:color w:val="000000"/>
          <w:kern w:val="0"/>
          <w:sz w:val="28"/>
          <w:szCs w:val="28"/>
        </w:rPr>
        <w:t>固形物含量≥16%；双优、双红可溶性固形物含量≥15%；</w:t>
      </w:r>
      <w:proofErr w:type="gramStart"/>
      <w:r w:rsidRPr="0051139D">
        <w:rPr>
          <w:rFonts w:ascii="方正仿宋简体" w:eastAsia="方正仿宋简体" w:hAnsi="宋体" w:cs="宋体" w:hint="eastAsia"/>
          <w:color w:val="000000"/>
          <w:kern w:val="0"/>
          <w:sz w:val="28"/>
          <w:szCs w:val="28"/>
        </w:rPr>
        <w:t>公酿一号</w:t>
      </w:r>
      <w:proofErr w:type="gramEnd"/>
      <w:r w:rsidRPr="0051139D">
        <w:rPr>
          <w:rFonts w:ascii="方正仿宋简体" w:eastAsia="方正仿宋简体" w:hAnsi="宋体" w:cs="宋体" w:hint="eastAsia"/>
          <w:color w:val="000000"/>
          <w:kern w:val="0"/>
          <w:sz w:val="28"/>
          <w:szCs w:val="28"/>
        </w:rPr>
        <w:t>可溶性固形物含量≥14%。</w:t>
      </w:r>
    </w:p>
    <w:p w14:paraId="44B43AC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（五）质量特色。</w:t>
      </w:r>
    </w:p>
    <w:p w14:paraId="513EF1B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感官特色：果穗长圆锥形，果粒小，平均粒重1.38g，着色浓、色素高、果粉厚，果实呈紫黑色或蓝黑色，果汁呈宝石红色，酸甜适口，有浓郁的山葡萄清香味。</w:t>
      </w:r>
    </w:p>
    <w:p w14:paraId="76CC50D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理化指标：</w:t>
      </w:r>
    </w:p>
    <w:p w14:paraId="174589D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（1）总酸含量：</w:t>
      </w:r>
      <w:proofErr w:type="gramStart"/>
      <w:r w:rsidRPr="0051139D">
        <w:rPr>
          <w:rFonts w:ascii="方正仿宋简体" w:eastAsia="方正仿宋简体" w:hAnsi="宋体" w:cs="宋体" w:hint="eastAsia"/>
          <w:color w:val="000000"/>
          <w:kern w:val="0"/>
          <w:sz w:val="28"/>
          <w:szCs w:val="28"/>
        </w:rPr>
        <w:t>左优红</w:t>
      </w:r>
      <w:proofErr w:type="gramEnd"/>
      <w:r w:rsidRPr="0051139D">
        <w:rPr>
          <w:rFonts w:ascii="方正仿宋简体" w:eastAsia="方正仿宋简体" w:hAnsi="宋体" w:cs="宋体" w:hint="eastAsia"/>
          <w:color w:val="000000"/>
          <w:kern w:val="0"/>
          <w:sz w:val="28"/>
          <w:szCs w:val="28"/>
        </w:rPr>
        <w:t>≥0.74%、双优≥1.74%、双红≥1.43%、</w:t>
      </w:r>
      <w:proofErr w:type="gramStart"/>
      <w:r w:rsidRPr="0051139D">
        <w:rPr>
          <w:rFonts w:ascii="方正仿宋简体" w:eastAsia="方正仿宋简体" w:hAnsi="宋体" w:cs="宋体" w:hint="eastAsia"/>
          <w:color w:val="000000"/>
          <w:kern w:val="0"/>
          <w:sz w:val="28"/>
          <w:szCs w:val="28"/>
        </w:rPr>
        <w:t>公酿一号</w:t>
      </w:r>
      <w:proofErr w:type="gramEnd"/>
      <w:r w:rsidRPr="0051139D">
        <w:rPr>
          <w:rFonts w:ascii="方正仿宋简体" w:eastAsia="方正仿宋简体" w:hAnsi="宋体" w:cs="宋体" w:hint="eastAsia"/>
          <w:color w:val="000000"/>
          <w:kern w:val="0"/>
          <w:sz w:val="28"/>
          <w:szCs w:val="28"/>
        </w:rPr>
        <w:t>≥1.48%。</w:t>
      </w:r>
    </w:p>
    <w:p w14:paraId="61C5D93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（2）白藜芦醇：</w:t>
      </w:r>
      <w:proofErr w:type="gramStart"/>
      <w:r w:rsidRPr="0051139D">
        <w:rPr>
          <w:rFonts w:ascii="方正仿宋简体" w:eastAsia="方正仿宋简体" w:hAnsi="宋体" w:cs="宋体" w:hint="eastAsia"/>
          <w:color w:val="000000"/>
          <w:kern w:val="0"/>
          <w:sz w:val="28"/>
          <w:szCs w:val="28"/>
        </w:rPr>
        <w:t>左优红</w:t>
      </w:r>
      <w:proofErr w:type="gramEnd"/>
      <w:r w:rsidRPr="0051139D">
        <w:rPr>
          <w:rFonts w:ascii="方正仿宋简体" w:eastAsia="方正仿宋简体" w:hAnsi="宋体" w:cs="宋体" w:hint="eastAsia"/>
          <w:color w:val="000000"/>
          <w:kern w:val="0"/>
          <w:sz w:val="28"/>
          <w:szCs w:val="28"/>
        </w:rPr>
        <w:t>≥0.62 mg/kg</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、双优≥0.38mg/kg、双红≥8.26 mg/kg、</w:t>
      </w:r>
      <w:proofErr w:type="gramStart"/>
      <w:r w:rsidRPr="0051139D">
        <w:rPr>
          <w:rFonts w:ascii="方正仿宋简体" w:eastAsia="方正仿宋简体" w:hAnsi="宋体" w:cs="宋体" w:hint="eastAsia"/>
          <w:color w:val="000000"/>
          <w:kern w:val="0"/>
          <w:sz w:val="28"/>
          <w:szCs w:val="28"/>
        </w:rPr>
        <w:t>公酿一号</w:t>
      </w:r>
      <w:proofErr w:type="gramEnd"/>
      <w:r w:rsidRPr="0051139D">
        <w:rPr>
          <w:rFonts w:ascii="方正仿宋简体" w:eastAsia="方正仿宋简体" w:hAnsi="宋体" w:cs="宋体" w:hint="eastAsia"/>
          <w:color w:val="000000"/>
          <w:kern w:val="0"/>
          <w:sz w:val="28"/>
          <w:szCs w:val="28"/>
        </w:rPr>
        <w:t>≥1.67mg/kg。</w:t>
      </w:r>
    </w:p>
    <w:p w14:paraId="7E2A0FB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安全要求：产品安全指标必须达到国家对同类产品的相关规定。</w:t>
      </w:r>
    </w:p>
    <w:p w14:paraId="2EA9639A" w14:textId="77777777" w:rsidR="0051139D" w:rsidRPr="0051139D" w:rsidRDefault="0051139D" w:rsidP="0051139D">
      <w:pPr>
        <w:widowControl/>
        <w:jc w:val="left"/>
        <w:rPr>
          <w:rFonts w:ascii="微软雅黑" w:eastAsia="微软雅黑" w:hAnsi="微软雅黑" w:cs="宋体" w:hint="eastAsia"/>
          <w:color w:val="333333"/>
          <w:kern w:val="0"/>
          <w:sz w:val="18"/>
          <w:szCs w:val="18"/>
        </w:rPr>
      </w:pPr>
      <w:r w:rsidRPr="0051139D">
        <w:rPr>
          <w:rFonts w:ascii="方正仿宋简体" w:eastAsia="方正仿宋简体" w:hAnsi="微软雅黑" w:cs="宋体" w:hint="eastAsia"/>
          <w:color w:val="333333"/>
          <w:kern w:val="0"/>
          <w:sz w:val="28"/>
          <w:szCs w:val="28"/>
        </w:rPr>
        <w:br/>
      </w:r>
    </w:p>
    <w:p w14:paraId="335EE47C"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附件2：</w:t>
      </w:r>
    </w:p>
    <w:p w14:paraId="5A704535"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西丰鹿茸质量技术要求</w:t>
      </w:r>
    </w:p>
    <w:p w14:paraId="201BEC2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（一）品种。</w:t>
      </w:r>
    </w:p>
    <w:p w14:paraId="6A3E7AB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 xml:space="preserve">梅花鹿（Cervus </w:t>
      </w:r>
      <w:proofErr w:type="spellStart"/>
      <w:r w:rsidRPr="0051139D">
        <w:rPr>
          <w:rFonts w:ascii="方正仿宋简体" w:eastAsia="方正仿宋简体" w:hAnsi="宋体" w:cs="宋体" w:hint="eastAsia"/>
          <w:color w:val="000000"/>
          <w:kern w:val="0"/>
          <w:sz w:val="28"/>
          <w:szCs w:val="28"/>
        </w:rPr>
        <w:t>nippon</w:t>
      </w:r>
      <w:proofErr w:type="spellEnd"/>
      <w:r w:rsidRPr="0051139D">
        <w:rPr>
          <w:rFonts w:ascii="方正仿宋简体" w:eastAsia="方正仿宋简体" w:hAnsi="宋体" w:cs="宋体" w:hint="eastAsia"/>
          <w:color w:val="000000"/>
          <w:kern w:val="0"/>
          <w:sz w:val="28"/>
          <w:szCs w:val="28"/>
        </w:rPr>
        <w:t>）。</w:t>
      </w:r>
    </w:p>
    <w:p w14:paraId="79F6985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（二）环境要求。</w:t>
      </w:r>
    </w:p>
    <w:p w14:paraId="043E537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森林覆盖率≥55%，其中柞树占50%；水质无污染，符合饮用水标准。</w:t>
      </w:r>
    </w:p>
    <w:p w14:paraId="6614AF6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（三）饲养管理。</w:t>
      </w:r>
    </w:p>
    <w:p w14:paraId="429A04F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鹿舍要求：地势平坦，避风向阳，通风良好，鹿舍地面坡度≤5°。圈棚≥2.1㎡</w:t>
      </w:r>
      <w:r w:rsidRPr="0051139D">
        <w:rPr>
          <w:rFonts w:ascii="Segoe UI Symbol" w:eastAsia="宋体" w:hAnsi="Segoe UI Symbol" w:cs="宋体"/>
          <w:color w:val="000000"/>
          <w:kern w:val="0"/>
          <w:sz w:val="28"/>
          <w:szCs w:val="28"/>
        </w:rPr>
        <w:t>∕</w:t>
      </w:r>
      <w:r w:rsidRPr="0051139D">
        <w:rPr>
          <w:rFonts w:ascii="方正仿宋简体" w:eastAsia="方正仿宋简体" w:hAnsi="宋体" w:cs="宋体" w:hint="eastAsia"/>
          <w:color w:val="000000"/>
          <w:kern w:val="0"/>
          <w:sz w:val="28"/>
          <w:szCs w:val="28"/>
        </w:rPr>
        <w:t>只，运动场≥10㎡</w:t>
      </w:r>
      <w:r w:rsidRPr="0051139D">
        <w:rPr>
          <w:rFonts w:ascii="Segoe UI Symbol" w:eastAsia="宋体" w:hAnsi="Segoe UI Symbol" w:cs="宋体"/>
          <w:color w:val="000000"/>
          <w:kern w:val="0"/>
          <w:sz w:val="28"/>
          <w:szCs w:val="28"/>
        </w:rPr>
        <w:t>∕</w:t>
      </w:r>
      <w:r w:rsidRPr="0051139D">
        <w:rPr>
          <w:rFonts w:ascii="方正仿宋简体" w:eastAsia="方正仿宋简体" w:hAnsi="宋体" w:cs="宋体" w:hint="eastAsia"/>
          <w:color w:val="000000"/>
          <w:kern w:val="0"/>
          <w:sz w:val="28"/>
          <w:szCs w:val="28"/>
        </w:rPr>
        <w:t>只。</w:t>
      </w:r>
    </w:p>
    <w:p w14:paraId="29BC7B6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饲养要求：以青粗饲料为主，精饲料为辅。粗饲料中柞树叶占50%，生</w:t>
      </w:r>
      <w:proofErr w:type="gramStart"/>
      <w:r w:rsidRPr="0051139D">
        <w:rPr>
          <w:rFonts w:ascii="方正仿宋简体" w:eastAsia="方正仿宋简体" w:hAnsi="宋体" w:cs="宋体" w:hint="eastAsia"/>
          <w:color w:val="000000"/>
          <w:kern w:val="0"/>
          <w:sz w:val="28"/>
          <w:szCs w:val="28"/>
        </w:rPr>
        <w:t>茸</w:t>
      </w:r>
      <w:proofErr w:type="gramEnd"/>
      <w:r w:rsidRPr="0051139D">
        <w:rPr>
          <w:rFonts w:ascii="方正仿宋简体" w:eastAsia="方正仿宋简体" w:hAnsi="宋体" w:cs="宋体" w:hint="eastAsia"/>
          <w:color w:val="000000"/>
          <w:kern w:val="0"/>
          <w:sz w:val="28"/>
          <w:szCs w:val="28"/>
        </w:rPr>
        <w:t>期每只每天精饲料量≥2kg，其中蛋白质类≥40%，冬季饮温水。</w:t>
      </w:r>
    </w:p>
    <w:p w14:paraId="3ED7D15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管理要求：按性别、年龄</w:t>
      </w:r>
      <w:proofErr w:type="gramStart"/>
      <w:r w:rsidRPr="0051139D">
        <w:rPr>
          <w:rFonts w:ascii="方正仿宋简体" w:eastAsia="方正仿宋简体" w:hAnsi="宋体" w:cs="宋体" w:hint="eastAsia"/>
          <w:color w:val="000000"/>
          <w:kern w:val="0"/>
          <w:sz w:val="28"/>
          <w:szCs w:val="28"/>
        </w:rPr>
        <w:t>分群分圈喂养</w:t>
      </w:r>
      <w:proofErr w:type="gramEnd"/>
      <w:r w:rsidRPr="0051139D">
        <w:rPr>
          <w:rFonts w:ascii="方正仿宋简体" w:eastAsia="方正仿宋简体" w:hAnsi="宋体" w:cs="宋体" w:hint="eastAsia"/>
          <w:color w:val="000000"/>
          <w:kern w:val="0"/>
          <w:sz w:val="28"/>
          <w:szCs w:val="28"/>
        </w:rPr>
        <w:t>，冬季每天强制运动2至3次，每次≥5min。</w:t>
      </w:r>
    </w:p>
    <w:p w14:paraId="788636F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环境、安全要求：饲养环境、疫情疫病的防治与控制必须执行国家相关规定，不得污染环境。</w:t>
      </w:r>
    </w:p>
    <w:p w14:paraId="4FF87FF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（四）收获及加工。</w:t>
      </w:r>
    </w:p>
    <w:p w14:paraId="0B514075" w14:textId="77777777" w:rsidR="0051139D" w:rsidRPr="0051139D" w:rsidRDefault="0051139D" w:rsidP="0051139D">
      <w:pPr>
        <w:widowControl/>
        <w:spacing w:after="300" w:line="360" w:lineRule="atLeast"/>
        <w:ind w:firstLine="664"/>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收获：</w:t>
      </w:r>
      <w:proofErr w:type="gramStart"/>
      <w:r w:rsidRPr="0051139D">
        <w:rPr>
          <w:rFonts w:ascii="方正仿宋简体" w:eastAsia="方正仿宋简体" w:hAnsi="宋体" w:cs="宋体" w:hint="eastAsia"/>
          <w:color w:val="000000"/>
          <w:kern w:val="0"/>
          <w:sz w:val="28"/>
          <w:szCs w:val="28"/>
        </w:rPr>
        <w:t>二杠生长</w:t>
      </w:r>
      <w:proofErr w:type="gramEnd"/>
      <w:r w:rsidRPr="0051139D">
        <w:rPr>
          <w:rFonts w:ascii="方正仿宋简体" w:eastAsia="方正仿宋简体" w:hAnsi="宋体" w:cs="宋体" w:hint="eastAsia"/>
          <w:color w:val="000000"/>
          <w:kern w:val="0"/>
          <w:sz w:val="28"/>
          <w:szCs w:val="28"/>
        </w:rPr>
        <w:t>40至45天锯茸，三杈生长60至65天锯茸。</w:t>
      </w:r>
    </w:p>
    <w:p w14:paraId="47227E4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加工方法：锯茸→编号、称重、测尺、登记→排血或封锯口→刷洗→第一次煮炸（第一排水、第二排水）、烘烤(65℃至75℃、2至3h)、风干→反复三次煮炸、烘烤、风干→煮头、烘烤、风干→质检→贮藏。</w:t>
      </w:r>
    </w:p>
    <w:p w14:paraId="115439D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（五）质量特色。</w:t>
      </w:r>
    </w:p>
    <w:p w14:paraId="673C068E"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感官特色：</w:t>
      </w:r>
    </w:p>
    <w:p w14:paraId="04D475C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proofErr w:type="gramStart"/>
      <w:r w:rsidRPr="0051139D">
        <w:rPr>
          <w:rFonts w:ascii="方正仿宋简体" w:eastAsia="方正仿宋简体" w:hAnsi="宋体" w:cs="宋体" w:hint="eastAsia"/>
          <w:color w:val="000000"/>
          <w:kern w:val="0"/>
          <w:sz w:val="28"/>
          <w:szCs w:val="28"/>
        </w:rPr>
        <w:t>二杠鹿茸</w:t>
      </w:r>
      <w:proofErr w:type="gramEnd"/>
      <w:r w:rsidRPr="0051139D">
        <w:rPr>
          <w:rFonts w:ascii="方正仿宋简体" w:eastAsia="方正仿宋简体" w:hAnsi="宋体" w:cs="宋体" w:hint="eastAsia"/>
          <w:color w:val="000000"/>
          <w:kern w:val="0"/>
          <w:sz w:val="28"/>
          <w:szCs w:val="28"/>
        </w:rPr>
        <w:t>（干品）：</w:t>
      </w:r>
    </w:p>
    <w:p w14:paraId="65B7980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①一等：茸毛短稀，杏黄色，质地红黄；分枝正常，比例协调，主干及嘴头</w:t>
      </w:r>
      <w:proofErr w:type="gramStart"/>
      <w:r w:rsidRPr="0051139D">
        <w:rPr>
          <w:rFonts w:ascii="方正仿宋简体" w:eastAsia="方正仿宋简体" w:hAnsi="宋体" w:cs="宋体" w:hint="eastAsia"/>
          <w:color w:val="000000"/>
          <w:kern w:val="0"/>
          <w:sz w:val="28"/>
          <w:szCs w:val="28"/>
        </w:rPr>
        <w:t>粗园嫩</w:t>
      </w:r>
      <w:proofErr w:type="gramEnd"/>
      <w:r w:rsidRPr="0051139D">
        <w:rPr>
          <w:rFonts w:ascii="方正仿宋简体" w:eastAsia="方正仿宋简体" w:hAnsi="宋体" w:cs="宋体" w:hint="eastAsia"/>
          <w:color w:val="000000"/>
          <w:kern w:val="0"/>
          <w:sz w:val="28"/>
          <w:szCs w:val="28"/>
        </w:rPr>
        <w:t>壮。</w:t>
      </w:r>
    </w:p>
    <w:p w14:paraId="4F512A7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②二等：茸毛短稀，杏黄色，质地红黄；分枝正常，比例欠协调，主干及嘴头粗园。</w:t>
      </w:r>
    </w:p>
    <w:p w14:paraId="77D7588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（2）三杈鹿茸（干品）：</w:t>
      </w:r>
    </w:p>
    <w:p w14:paraId="1B6CBE9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①一等：茸毛短稀，杏黄色，质地红黄；主干</w:t>
      </w:r>
      <w:proofErr w:type="gramStart"/>
      <w:r w:rsidRPr="0051139D">
        <w:rPr>
          <w:rFonts w:ascii="方正仿宋简体" w:eastAsia="方正仿宋简体" w:hAnsi="宋体" w:cs="宋体" w:hint="eastAsia"/>
          <w:color w:val="000000"/>
          <w:kern w:val="0"/>
          <w:sz w:val="28"/>
          <w:szCs w:val="28"/>
        </w:rPr>
        <w:t>粗园嫩</w:t>
      </w:r>
      <w:proofErr w:type="gramEnd"/>
      <w:r w:rsidRPr="0051139D">
        <w:rPr>
          <w:rFonts w:ascii="方正仿宋简体" w:eastAsia="方正仿宋简体" w:hAnsi="宋体" w:cs="宋体" w:hint="eastAsia"/>
          <w:color w:val="000000"/>
          <w:kern w:val="0"/>
          <w:sz w:val="28"/>
          <w:szCs w:val="28"/>
        </w:rPr>
        <w:t>壮、向内侧弯曲，嘴头肥大上冲，</w:t>
      </w:r>
      <w:proofErr w:type="gramStart"/>
      <w:r w:rsidRPr="0051139D">
        <w:rPr>
          <w:rFonts w:ascii="方正仿宋简体" w:eastAsia="方正仿宋简体" w:hAnsi="宋体" w:cs="宋体" w:hint="eastAsia"/>
          <w:color w:val="000000"/>
          <w:kern w:val="0"/>
          <w:sz w:val="28"/>
          <w:szCs w:val="28"/>
        </w:rPr>
        <w:t>眉枝尖端</w:t>
      </w:r>
      <w:proofErr w:type="gramEnd"/>
      <w:r w:rsidRPr="0051139D">
        <w:rPr>
          <w:rFonts w:ascii="方正仿宋简体" w:eastAsia="方正仿宋简体" w:hAnsi="宋体" w:cs="宋体" w:hint="eastAsia"/>
          <w:color w:val="000000"/>
          <w:kern w:val="0"/>
          <w:sz w:val="28"/>
          <w:szCs w:val="28"/>
        </w:rPr>
        <w:t>上弯或向前平伸。</w:t>
      </w:r>
    </w:p>
    <w:p w14:paraId="35D9591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②二等：茸毛短稀，杏黄色，质地红黄；主干粗园、向内侧弯曲，嘴头略肥大上冲，</w:t>
      </w:r>
      <w:proofErr w:type="gramStart"/>
      <w:r w:rsidRPr="0051139D">
        <w:rPr>
          <w:rFonts w:ascii="方正仿宋简体" w:eastAsia="方正仿宋简体" w:hAnsi="宋体" w:cs="宋体" w:hint="eastAsia"/>
          <w:color w:val="000000"/>
          <w:kern w:val="0"/>
          <w:sz w:val="28"/>
          <w:szCs w:val="28"/>
        </w:rPr>
        <w:t>眉枝尖端</w:t>
      </w:r>
      <w:proofErr w:type="gramEnd"/>
      <w:r w:rsidRPr="0051139D">
        <w:rPr>
          <w:rFonts w:ascii="方正仿宋简体" w:eastAsia="方正仿宋简体" w:hAnsi="宋体" w:cs="宋体" w:hint="eastAsia"/>
          <w:color w:val="000000"/>
          <w:kern w:val="0"/>
          <w:sz w:val="28"/>
          <w:szCs w:val="28"/>
        </w:rPr>
        <w:t>上弯或向前平伸。</w:t>
      </w:r>
    </w:p>
    <w:p w14:paraId="6E3B88D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（3）鹿茸切片（干品）：</w:t>
      </w:r>
    </w:p>
    <w:p w14:paraId="7CFD96DD" w14:textId="77777777" w:rsidR="0051139D" w:rsidRPr="0051139D" w:rsidRDefault="0051139D" w:rsidP="0051139D">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①腊片：白色、浅棕色或棕色，</w:t>
      </w:r>
      <w:proofErr w:type="gramStart"/>
      <w:r w:rsidRPr="0051139D">
        <w:rPr>
          <w:rFonts w:ascii="方正仿宋简体" w:eastAsia="方正仿宋简体" w:hAnsi="宋体" w:cs="宋体" w:hint="eastAsia"/>
          <w:color w:val="000000"/>
          <w:kern w:val="0"/>
          <w:sz w:val="28"/>
          <w:szCs w:val="28"/>
        </w:rPr>
        <w:t>茸</w:t>
      </w:r>
      <w:proofErr w:type="gramEnd"/>
      <w:r w:rsidRPr="0051139D">
        <w:rPr>
          <w:rFonts w:ascii="方正仿宋简体" w:eastAsia="方正仿宋简体" w:hAnsi="宋体" w:cs="宋体" w:hint="eastAsia"/>
          <w:color w:val="000000"/>
          <w:kern w:val="0"/>
          <w:sz w:val="28"/>
          <w:szCs w:val="28"/>
        </w:rPr>
        <w:t>角</w:t>
      </w:r>
      <w:proofErr w:type="gramStart"/>
      <w:r w:rsidRPr="0051139D">
        <w:rPr>
          <w:rFonts w:ascii="方正仿宋简体" w:eastAsia="方正仿宋简体" w:hAnsi="宋体" w:cs="宋体" w:hint="eastAsia"/>
          <w:color w:val="000000"/>
          <w:kern w:val="0"/>
          <w:sz w:val="28"/>
          <w:szCs w:val="28"/>
        </w:rPr>
        <w:t>尖部分</w:t>
      </w:r>
      <w:proofErr w:type="gramEnd"/>
      <w:r w:rsidRPr="0051139D">
        <w:rPr>
          <w:rFonts w:ascii="方正仿宋简体" w:eastAsia="方正仿宋简体" w:hAnsi="宋体" w:cs="宋体" w:hint="eastAsia"/>
          <w:color w:val="000000"/>
          <w:kern w:val="0"/>
          <w:sz w:val="28"/>
          <w:szCs w:val="28"/>
        </w:rPr>
        <w:t>的切片，半透明圆形薄片，油润如脂，在薄片周边的外皮有红棕色或棕色的茸毛。气味微腥，有轻微的咸味。</w:t>
      </w:r>
    </w:p>
    <w:p w14:paraId="279198BE"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②粉片：白色、浅棕色或棕色，鹿茸中上部的切片，起粉，片面光滑，有细孔，周皮紫黑色，有腥气。</w:t>
      </w:r>
    </w:p>
    <w:p w14:paraId="179D7FA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③沙片：灰白色或棕色，鹿茸下部的切片，片面粗糙，有蜂窝状细孔，有腥气。</w:t>
      </w:r>
    </w:p>
    <w:p w14:paraId="1035E55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780"/>
        <w:gridCol w:w="3512"/>
        <w:gridCol w:w="2739"/>
        <w:gridCol w:w="2969"/>
      </w:tblGrid>
      <w:tr w:rsidR="0051139D" w:rsidRPr="0051139D" w14:paraId="6AB366EC" w14:textId="77777777" w:rsidTr="0051139D">
        <w:trPr>
          <w:jc w:val="center"/>
        </w:trPr>
        <w:tc>
          <w:tcPr>
            <w:tcW w:w="4515"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EACB1CA"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项</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目</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2D9B8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指</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标</w:t>
            </w:r>
          </w:p>
        </w:tc>
      </w:tr>
      <w:tr w:rsidR="0051139D" w:rsidRPr="0051139D" w14:paraId="05F47A6D" w14:textId="77777777" w:rsidTr="0051139D">
        <w:trPr>
          <w:jc w:val="center"/>
        </w:trPr>
        <w:tc>
          <w:tcPr>
            <w:tcW w:w="0" w:type="auto"/>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F805B60" w14:textId="77777777" w:rsidR="0051139D" w:rsidRPr="0051139D" w:rsidRDefault="0051139D" w:rsidP="0051139D">
            <w:pPr>
              <w:widowControl/>
              <w:jc w:val="left"/>
              <w:rPr>
                <w:rFonts w:ascii="宋体" w:eastAsia="宋体" w:hAnsi="宋体" w:cs="宋体"/>
                <w:color w:val="5B5B5B"/>
                <w:kern w:val="0"/>
                <w:szCs w:val="21"/>
              </w:rPr>
            </w:pP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3E647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一级品</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A0128D"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二级品</w:t>
            </w:r>
          </w:p>
        </w:tc>
      </w:tr>
      <w:tr w:rsidR="0051139D" w:rsidRPr="0051139D" w14:paraId="4A9F87D8" w14:textId="77777777" w:rsidTr="0051139D">
        <w:trPr>
          <w:jc w:val="center"/>
        </w:trPr>
        <w:tc>
          <w:tcPr>
            <w:tcW w:w="199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095ADA"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重量/（g/支）</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4EF19F6"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proofErr w:type="gramStart"/>
            <w:r w:rsidRPr="0051139D">
              <w:rPr>
                <w:rFonts w:ascii="方正仿宋简体" w:eastAsia="方正仿宋简体" w:hAnsi="宋体" w:cs="宋体" w:hint="eastAsia"/>
                <w:color w:val="000000"/>
                <w:kern w:val="0"/>
                <w:szCs w:val="21"/>
              </w:rPr>
              <w:t>二杠鹿茸</w:t>
            </w:r>
            <w:proofErr w:type="gramEnd"/>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C3D81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85.0</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46EA83"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65.0</w:t>
            </w:r>
          </w:p>
        </w:tc>
      </w:tr>
      <w:tr w:rsidR="0051139D" w:rsidRPr="0051139D" w14:paraId="116A2FD7" w14:textId="77777777" w:rsidTr="0051139D">
        <w:trPr>
          <w:jc w:val="center"/>
        </w:trPr>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52B44A8" w14:textId="77777777" w:rsidR="0051139D" w:rsidRPr="0051139D" w:rsidRDefault="0051139D" w:rsidP="0051139D">
            <w:pPr>
              <w:widowControl/>
              <w:jc w:val="left"/>
              <w:rPr>
                <w:rFonts w:ascii="宋体" w:eastAsia="宋体" w:hAnsi="宋体" w:cs="宋体"/>
                <w:color w:val="5B5B5B"/>
                <w:kern w:val="0"/>
                <w:szCs w:val="21"/>
              </w:rPr>
            </w:pP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F5BD0B"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三杈鹿茸</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000000"/>
                <w:kern w:val="0"/>
                <w:szCs w:val="21"/>
              </w:rPr>
              <w:t>≥</w:t>
            </w:r>
          </w:p>
        </w:tc>
        <w:tc>
          <w:tcPr>
            <w:tcW w:w="1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622AE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300.0</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615E7CC"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250.0</w:t>
            </w:r>
          </w:p>
        </w:tc>
      </w:tr>
      <w:tr w:rsidR="0051139D" w:rsidRPr="0051139D" w14:paraId="15DC3C81" w14:textId="77777777" w:rsidTr="0051139D">
        <w:trPr>
          <w:jc w:val="center"/>
        </w:trPr>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B9FD75"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lastRenderedPageBreak/>
              <w:t>水分/（g/100g）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3D4DBE"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18.0</w:t>
            </w:r>
          </w:p>
        </w:tc>
      </w:tr>
      <w:tr w:rsidR="0051139D" w:rsidRPr="0051139D" w14:paraId="1DCA255A" w14:textId="77777777" w:rsidTr="0051139D">
        <w:trPr>
          <w:jc w:val="center"/>
        </w:trPr>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09E978"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灰分/（g/100g）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04E7AC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45.0</w:t>
            </w:r>
          </w:p>
        </w:tc>
      </w:tr>
      <w:tr w:rsidR="0051139D" w:rsidRPr="0051139D" w14:paraId="422D213D" w14:textId="77777777" w:rsidTr="0051139D">
        <w:trPr>
          <w:jc w:val="center"/>
        </w:trPr>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F07B27A"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钙/（g/100g）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556E8C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8.0</w:t>
            </w:r>
          </w:p>
        </w:tc>
      </w:tr>
      <w:tr w:rsidR="0051139D" w:rsidRPr="0051139D" w14:paraId="51432A54" w14:textId="77777777" w:rsidTr="0051139D">
        <w:trPr>
          <w:jc w:val="center"/>
        </w:trPr>
        <w:tc>
          <w:tcPr>
            <w:tcW w:w="45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861002B"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氨基酸总量/（g/100g）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0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C5057C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48.0</w:t>
            </w:r>
          </w:p>
        </w:tc>
      </w:tr>
      <w:tr w:rsidR="0051139D" w:rsidRPr="0051139D" w14:paraId="75D84628" w14:textId="77777777" w:rsidTr="0051139D">
        <w:trPr>
          <w:jc w:val="center"/>
        </w:trPr>
        <w:tc>
          <w:tcPr>
            <w:tcW w:w="861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8BBC098"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注：农药最高残留限量和其他有毒有害物质限量应符合国家相关规定。</w:t>
            </w:r>
          </w:p>
        </w:tc>
      </w:tr>
    </w:tbl>
    <w:p w14:paraId="05085C8E" w14:textId="77777777" w:rsidR="0051139D" w:rsidRPr="0051139D" w:rsidRDefault="0051139D" w:rsidP="0051139D">
      <w:pPr>
        <w:widowControl/>
        <w:spacing w:after="300" w:line="360" w:lineRule="atLeast"/>
        <w:ind w:firstLine="492"/>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安全要求：产品安全指标必须达到国家对同类产品的相关规定。</w:t>
      </w:r>
    </w:p>
    <w:p w14:paraId="2CD355FB" w14:textId="77777777" w:rsidR="0051139D" w:rsidRPr="0051139D" w:rsidRDefault="0051139D" w:rsidP="0051139D">
      <w:pPr>
        <w:widowControl/>
        <w:jc w:val="left"/>
        <w:rPr>
          <w:rFonts w:ascii="微软雅黑" w:eastAsia="微软雅黑" w:hAnsi="微软雅黑" w:cs="宋体" w:hint="eastAsia"/>
          <w:color w:val="333333"/>
          <w:kern w:val="0"/>
          <w:sz w:val="18"/>
          <w:szCs w:val="18"/>
        </w:rPr>
      </w:pPr>
      <w:r w:rsidRPr="0051139D">
        <w:rPr>
          <w:rFonts w:ascii="方正仿宋简体" w:eastAsia="方正仿宋简体" w:hAnsi="微软雅黑" w:cs="宋体" w:hint="eastAsia"/>
          <w:color w:val="333333"/>
          <w:kern w:val="0"/>
          <w:sz w:val="28"/>
          <w:szCs w:val="28"/>
        </w:rPr>
        <w:br/>
      </w:r>
    </w:p>
    <w:p w14:paraId="42963FF9"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附件3：</w:t>
      </w:r>
    </w:p>
    <w:p w14:paraId="1920F95E"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西丰鹿鞭质量技术要求</w:t>
      </w:r>
    </w:p>
    <w:p w14:paraId="210B50A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4A2312A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（一）品种。</w:t>
      </w:r>
    </w:p>
    <w:p w14:paraId="3E8E882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 xml:space="preserve">梅花鹿（Cervus </w:t>
      </w:r>
      <w:proofErr w:type="spellStart"/>
      <w:r w:rsidRPr="0051139D">
        <w:rPr>
          <w:rFonts w:ascii="方正仿宋简体" w:eastAsia="方正仿宋简体" w:hAnsi="宋体" w:cs="宋体" w:hint="eastAsia"/>
          <w:color w:val="000000"/>
          <w:kern w:val="0"/>
          <w:sz w:val="28"/>
          <w:szCs w:val="28"/>
        </w:rPr>
        <w:t>nippon</w:t>
      </w:r>
      <w:proofErr w:type="spellEnd"/>
      <w:r w:rsidRPr="0051139D">
        <w:rPr>
          <w:rFonts w:ascii="方正仿宋简体" w:eastAsia="方正仿宋简体" w:hAnsi="宋体" w:cs="宋体" w:hint="eastAsia"/>
          <w:color w:val="000000"/>
          <w:kern w:val="0"/>
          <w:sz w:val="28"/>
          <w:szCs w:val="28"/>
        </w:rPr>
        <w:t>）。</w:t>
      </w:r>
    </w:p>
    <w:p w14:paraId="7D09F59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（二）环境要求。</w:t>
      </w:r>
    </w:p>
    <w:p w14:paraId="021F8F4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森林覆盖率≥55%，其中柞树占50%；水质无污染，符合饮用水标准。</w:t>
      </w:r>
    </w:p>
    <w:p w14:paraId="0FC76B9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（三）饲养管理。</w:t>
      </w:r>
    </w:p>
    <w:p w14:paraId="70770B1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1.鹿舍要求：地势平坦，避风向阳，通风良好。鹿舍地面坡度≤5°,圈棚≥2.1㎡</w:t>
      </w:r>
      <w:r w:rsidRPr="0051139D">
        <w:rPr>
          <w:rFonts w:ascii="Segoe UI Symbol" w:eastAsia="宋体" w:hAnsi="Segoe UI Symbol" w:cs="宋体"/>
          <w:color w:val="000000"/>
          <w:kern w:val="0"/>
          <w:sz w:val="28"/>
          <w:szCs w:val="28"/>
        </w:rPr>
        <w:t>∕</w:t>
      </w:r>
      <w:r w:rsidRPr="0051139D">
        <w:rPr>
          <w:rFonts w:ascii="方正仿宋简体" w:eastAsia="方正仿宋简体" w:hAnsi="宋体" w:cs="宋体" w:hint="eastAsia"/>
          <w:color w:val="000000"/>
          <w:kern w:val="0"/>
          <w:sz w:val="28"/>
          <w:szCs w:val="28"/>
        </w:rPr>
        <w:t>只，运动场≥10㎡</w:t>
      </w:r>
      <w:r w:rsidRPr="0051139D">
        <w:rPr>
          <w:rFonts w:ascii="Segoe UI Symbol" w:eastAsia="宋体" w:hAnsi="Segoe UI Symbol" w:cs="宋体"/>
          <w:color w:val="000000"/>
          <w:kern w:val="0"/>
          <w:sz w:val="28"/>
          <w:szCs w:val="28"/>
        </w:rPr>
        <w:t>∕</w:t>
      </w:r>
      <w:r w:rsidRPr="0051139D">
        <w:rPr>
          <w:rFonts w:ascii="方正仿宋简体" w:eastAsia="方正仿宋简体" w:hAnsi="宋体" w:cs="宋体" w:hint="eastAsia"/>
          <w:color w:val="000000"/>
          <w:kern w:val="0"/>
          <w:sz w:val="28"/>
          <w:szCs w:val="28"/>
        </w:rPr>
        <w:t>只。</w:t>
      </w:r>
    </w:p>
    <w:p w14:paraId="21F1920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2.饲养要求：以青粗饲料为主，精饲料为辅。粗饲料中柞树叶占50%。</w:t>
      </w:r>
    </w:p>
    <w:p w14:paraId="4B7AF49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3.管理要求：冬季每天强制运动2至3次，每次≥5min。</w:t>
      </w:r>
    </w:p>
    <w:p w14:paraId="470763C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4.环境、安全要求：饲养环境、疫情疫病的防治与控制必须执行国家相关规定，不得污染环境。</w:t>
      </w:r>
    </w:p>
    <w:p w14:paraId="018CD33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（四）收获及加工。</w:t>
      </w:r>
    </w:p>
    <w:p w14:paraId="128ED43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雄性鹿被屠宰后，在剥皮时自坐骨弓处取出阴茎，破阴囊取出睾丸（带7cm至10cm精索，带包皮皮肤1cm至3cm），用清水洗净，将阴茎拉长，连同附着阴茎基部的睾丸钉在木版上，放到通风良好处自然风干，炎热夏天也可用沸水烧烫一下后入烤箱烘干。</w:t>
      </w:r>
    </w:p>
    <w:p w14:paraId="0C7044E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（五）质量特色。</w:t>
      </w:r>
    </w:p>
    <w:p w14:paraId="4A0F5D9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310"/>
        <w:gridCol w:w="9690"/>
      </w:tblGrid>
      <w:tr w:rsidR="0051139D" w:rsidRPr="0051139D" w14:paraId="60DD1069" w14:textId="77777777" w:rsidTr="0051139D">
        <w:trPr>
          <w:jc w:val="center"/>
        </w:trPr>
        <w:tc>
          <w:tcPr>
            <w:tcW w:w="162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A8656FD"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项</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目</w:t>
            </w:r>
          </w:p>
        </w:tc>
        <w:tc>
          <w:tcPr>
            <w:tcW w:w="6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C40413"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要</w:t>
            </w:r>
            <w:r w:rsidRPr="0051139D">
              <w:rPr>
                <w:rFonts w:ascii="方正仿宋简体" w:eastAsia="方正仿宋简体" w:hAnsi="宋体" w:cs="宋体" w:hint="eastAsia"/>
                <w:b/>
                <w:bCs/>
                <w:color w:val="000000"/>
                <w:kern w:val="0"/>
                <w:szCs w:val="21"/>
              </w:rPr>
              <w:t> </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000000"/>
                <w:kern w:val="0"/>
                <w:szCs w:val="21"/>
              </w:rPr>
              <w:t>求</w:t>
            </w:r>
          </w:p>
        </w:tc>
      </w:tr>
      <w:tr w:rsidR="0051139D" w:rsidRPr="0051139D" w14:paraId="008810E4" w14:textId="77777777" w:rsidTr="0051139D">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CB7F3D"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色泽</w:t>
            </w:r>
          </w:p>
        </w:tc>
        <w:tc>
          <w:tcPr>
            <w:tcW w:w="6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DCFAA2"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表面呈棕黄色或黄褐色</w:t>
            </w:r>
          </w:p>
        </w:tc>
      </w:tr>
      <w:tr w:rsidR="0051139D" w:rsidRPr="0051139D" w14:paraId="13748E50" w14:textId="77777777" w:rsidTr="0051139D">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FCADDA"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形态</w:t>
            </w:r>
          </w:p>
        </w:tc>
        <w:tc>
          <w:tcPr>
            <w:tcW w:w="6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A678C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呈长圆柱形，略扁；有纵横纹，包皮外翻，有明显包皮毛，海绵体</w:t>
            </w:r>
            <w:proofErr w:type="gramStart"/>
            <w:r w:rsidRPr="0051139D">
              <w:rPr>
                <w:rFonts w:ascii="方正仿宋简体" w:eastAsia="方正仿宋简体" w:hAnsi="宋体" w:cs="宋体" w:hint="eastAsia"/>
                <w:color w:val="000000"/>
                <w:kern w:val="0"/>
                <w:szCs w:val="21"/>
              </w:rPr>
              <w:t>断面呈蝶型</w:t>
            </w:r>
            <w:proofErr w:type="gramEnd"/>
            <w:r w:rsidRPr="0051139D">
              <w:rPr>
                <w:rFonts w:ascii="方正仿宋简体" w:eastAsia="方正仿宋简体" w:hAnsi="宋体" w:cs="宋体" w:hint="eastAsia"/>
                <w:color w:val="000000"/>
                <w:kern w:val="0"/>
                <w:szCs w:val="21"/>
              </w:rPr>
              <w:t>，无残肉、无脂肪、无虫蛀</w:t>
            </w:r>
          </w:p>
        </w:tc>
      </w:tr>
      <w:tr w:rsidR="0051139D" w:rsidRPr="0051139D" w14:paraId="0DD14915" w14:textId="77777777" w:rsidTr="0051139D">
        <w:trPr>
          <w:jc w:val="center"/>
        </w:trPr>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845DFD"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lastRenderedPageBreak/>
              <w:t>气味</w:t>
            </w:r>
          </w:p>
        </w:tc>
        <w:tc>
          <w:tcPr>
            <w:tcW w:w="67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16A553"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气微腥、味微咸，无臭味，无霉变</w:t>
            </w:r>
          </w:p>
        </w:tc>
      </w:tr>
    </w:tbl>
    <w:p w14:paraId="30ED5BA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79"/>
        <w:gridCol w:w="6021"/>
      </w:tblGrid>
      <w:tr w:rsidR="0051139D" w:rsidRPr="0051139D" w14:paraId="23BFD370" w14:textId="77777777" w:rsidTr="0051139D">
        <w:trPr>
          <w:jc w:val="center"/>
        </w:trPr>
        <w:tc>
          <w:tcPr>
            <w:tcW w:w="42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CE127C0" w14:textId="77777777" w:rsidR="0051139D" w:rsidRPr="0051139D" w:rsidRDefault="0051139D" w:rsidP="0051139D">
            <w:pPr>
              <w:widowControl/>
              <w:spacing w:after="300" w:line="360" w:lineRule="atLeast"/>
              <w:ind w:firstLine="96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项</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目</w:t>
            </w:r>
          </w:p>
        </w:tc>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4BEB8A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指</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标</w:t>
            </w:r>
          </w:p>
        </w:tc>
      </w:tr>
      <w:tr w:rsidR="0051139D" w:rsidRPr="0051139D" w14:paraId="59D163C9" w14:textId="77777777" w:rsidTr="0051139D">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1F3C91"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水分/（g/100g）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663481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13.0</w:t>
            </w:r>
          </w:p>
        </w:tc>
      </w:tr>
      <w:tr w:rsidR="0051139D" w:rsidRPr="0051139D" w14:paraId="04F8F42D" w14:textId="77777777" w:rsidTr="0051139D">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EDF028"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灰分/（g/100g）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3231C13"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16.0</w:t>
            </w:r>
          </w:p>
        </w:tc>
      </w:tr>
      <w:tr w:rsidR="0051139D" w:rsidRPr="0051139D" w14:paraId="0AE99F4E" w14:textId="77777777" w:rsidTr="0051139D">
        <w:trPr>
          <w:jc w:val="center"/>
        </w:trPr>
        <w:tc>
          <w:tcPr>
            <w:tcW w:w="4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DBC0BB5"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氨基酸总量（g/100g）</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4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1A02C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73.0</w:t>
            </w:r>
          </w:p>
        </w:tc>
      </w:tr>
    </w:tbl>
    <w:p w14:paraId="3F91355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安全要求：产品安全指标必须达到国家对同类产品的相关规定。</w:t>
      </w:r>
    </w:p>
    <w:p w14:paraId="40B87225" w14:textId="77777777" w:rsidR="0051139D" w:rsidRPr="0051139D" w:rsidRDefault="0051139D" w:rsidP="0051139D">
      <w:pPr>
        <w:widowControl/>
        <w:jc w:val="left"/>
        <w:rPr>
          <w:rFonts w:ascii="微软雅黑" w:eastAsia="微软雅黑" w:hAnsi="微软雅黑" w:cs="宋体" w:hint="eastAsia"/>
          <w:color w:val="333333"/>
          <w:kern w:val="0"/>
          <w:sz w:val="18"/>
          <w:szCs w:val="18"/>
        </w:rPr>
      </w:pPr>
      <w:r w:rsidRPr="0051139D">
        <w:rPr>
          <w:rFonts w:ascii="方正仿宋简体" w:eastAsia="方正仿宋简体" w:hAnsi="微软雅黑" w:cs="宋体" w:hint="eastAsia"/>
          <w:color w:val="333333"/>
          <w:kern w:val="0"/>
          <w:sz w:val="28"/>
          <w:szCs w:val="28"/>
        </w:rPr>
        <w:br/>
      </w:r>
    </w:p>
    <w:p w14:paraId="7EFFD4F9"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附件4：</w:t>
      </w:r>
    </w:p>
    <w:p w14:paraId="379A450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东坡泡菜质量技术要求</w:t>
      </w:r>
    </w:p>
    <w:p w14:paraId="3455E43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5E22172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（一）原辅料。</w:t>
      </w:r>
    </w:p>
    <w:p w14:paraId="5CDF444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原料：蔬菜等应无腐烂、变质，组织紧密，除叶类蔬菜晒（晾）焉、生产工艺上需进行预处理的原料外，应在采收48h内入容器泡渍，夏季采收的原料应24h内入容器泡渍。</w:t>
      </w:r>
    </w:p>
    <w:p w14:paraId="7C4C37F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生产加工用水：采用东坡泡菜地域保护范围内的水源，质量安全指标应符合生活饮用水卫生标准。</w:t>
      </w:r>
    </w:p>
    <w:p w14:paraId="130B80C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lastRenderedPageBreak/>
        <w:t>（二）工艺流程及关键质量控制工序。</w:t>
      </w:r>
    </w:p>
    <w:p w14:paraId="3B57425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即食类泡菜：</w:t>
      </w:r>
    </w:p>
    <w:p w14:paraId="1D99798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（1）工艺流程：</w:t>
      </w:r>
    </w:p>
    <w:p w14:paraId="23D7C2B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原辅料验收→原料清整→泡渍发酵→清整切分→脱盐（脱水→脱盐)</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→真空封袋（盖）→</w:t>
      </w:r>
    </w:p>
    <w:p w14:paraId="27552FA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①包装→即食类产品冷链贮存销售</w:t>
      </w:r>
    </w:p>
    <w:p w14:paraId="0A11353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②杀菌→包装→即食类产品常温贮存</w:t>
      </w:r>
    </w:p>
    <w:p w14:paraId="51325C6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（2）关键质量控制工序：</w:t>
      </w:r>
    </w:p>
    <w:p w14:paraId="140F15A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①泡渍发酵：原料在地域保护范围内泡渍发酵,</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泡渍用水来自地域保护范围内的水源，泡渍容器为池、坛、缸等，泡渍车间周边地面应硬化，无粉尘污染，无蚊蝇滋生。通过严格控制泡渍容器内食盐浓度（1%至15%）和水封、沙封等隔离措施，在泡渍容器内自然形成了适应东坡泡菜天然乳酸菌发酵的隔氧、适度渗透压环境，蔬菜在缺氧条件下借助于天然附着在蔬菜表面的有益微生物（主要是乳酸菌），发酵产酸，将pH值降低至≤3.8，同时利用食盐的高渗透压，共同抑制其他有害微生物的生长。泡渍温度2℃至42℃，依据产品品种、发酵温度确定泡渍时间，不低于2天。</w:t>
      </w:r>
    </w:p>
    <w:p w14:paraId="21BECA1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②脱盐：采用清水浸泡脱盐，生产加工用水应生活饮用水卫生标准要求。浸泡时间控制在10min至24h内，浸泡后的半成品盐度≤6%。脱盐设备、设施应在每日生产后清洗、消毒，确保不被杂菌污染。</w:t>
      </w:r>
    </w:p>
    <w:p w14:paraId="2F5C8C95"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③调味：根据需要可选择性添加相应辅料、香辛料、红油等进行调味拌和。</w:t>
      </w:r>
    </w:p>
    <w:p w14:paraId="0C8A060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④杀菌：采用巴氏杀菌对已封袋（盖）的半成品杀菌，杀菌温度控制在70℃至98℃，杀菌时间控制在10min至80min，具体温度和时间按照产品品种、规格及使用的设备、设施来确定，并验证杀菌效果。</w:t>
      </w:r>
    </w:p>
    <w:p w14:paraId="2614E79F" w14:textId="77777777" w:rsidR="0051139D" w:rsidRPr="0051139D" w:rsidRDefault="0051139D" w:rsidP="0051139D">
      <w:pPr>
        <w:widowControl/>
        <w:spacing w:after="300" w:line="360" w:lineRule="atLeast"/>
        <w:ind w:firstLine="624"/>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常温贮存销售的产品应杀菌，冷链贮存销售的产品不需要杀菌。</w:t>
      </w:r>
    </w:p>
    <w:p w14:paraId="0B068C6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非即食类泡菜：</w:t>
      </w:r>
    </w:p>
    <w:p w14:paraId="154492B3"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（1）工艺流程：</w:t>
      </w:r>
    </w:p>
    <w:p w14:paraId="02BCA39D"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原辅料验收→原料清整→泡渍发酵→清整切分→调味（脱盐→调味）灌装→真空封袋（盖）→包装→非即食类产品常温销售。</w:t>
      </w:r>
    </w:p>
    <w:p w14:paraId="19DD758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（2）关键质量控制工序：</w:t>
      </w:r>
    </w:p>
    <w:p w14:paraId="5FF3B947"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①泡渍发酵：原料在地域保护范围内泡渍发酵,</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泡渍用水来自地域保护范围内的水源，泡渍容器为池、坛、缸等，泡渍车间周边地面应硬化，无粉尘污染，无蚊蝇滋生。通过严格控制泡渍容器内食盐浓度（1%至15%）和水封、沙封等隔离措施，在泡渍容器内自然形成了适应东坡泡菜天然乳酸菌发酵的隔氧、适度渗透压环境，蔬菜在缺氧条件下借助于天然附着在蔬菜表面的有益微生物（主要是乳酸菌），发酵产酸，将pH值降低至≤3.8，同时利用食盐的高渗透压，共同抑制其他有害微生物的生长。泡渍温度2℃至42℃，依据产品品种、发酵温度确定泡渍时间，不低于3个月。</w:t>
      </w:r>
    </w:p>
    <w:p w14:paraId="2417D0D5"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②脱盐：采用清水浸泡脱盐，生产加工用水应符合÷生活饮用水卫生标准要求，时间控制在10min至24h，浸泡后的半成品盐度≥6%。脱盐设备、设施应在每日生产后清洗、消毒，确保不被杂菌污染。根据产品品种、工艺、口味等要求确定是否进行脱盐。</w:t>
      </w:r>
    </w:p>
    <w:p w14:paraId="40B32E6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③调味：根据需要可选择性添加相应辅料、香辛料等进行调味。</w:t>
      </w:r>
    </w:p>
    <w:p w14:paraId="35081A0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（三）质量特色。</w:t>
      </w:r>
    </w:p>
    <w:p w14:paraId="12DA8A7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感官特色：东坡泡菜具有色泽红润光亮，麻、辣、酸、鲜、甜、香，质地脆嫩，咸淡适口，细韧耐嚼、入口香脆、回味悠长。</w:t>
      </w:r>
    </w:p>
    <w:p w14:paraId="64FF5CA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21"/>
        <w:gridCol w:w="2851"/>
        <w:gridCol w:w="2728"/>
      </w:tblGrid>
      <w:tr w:rsidR="0051139D" w:rsidRPr="0051139D" w14:paraId="0CAF0AB6" w14:textId="77777777" w:rsidTr="0051139D">
        <w:trPr>
          <w:jc w:val="center"/>
        </w:trPr>
        <w:tc>
          <w:tcPr>
            <w:tcW w:w="433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392A047"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lastRenderedPageBreak/>
              <w:t>项</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目</w:t>
            </w:r>
          </w:p>
        </w:tc>
        <w:tc>
          <w:tcPr>
            <w:tcW w:w="408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1B9851"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指</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000000"/>
                <w:kern w:val="0"/>
                <w:szCs w:val="21"/>
              </w:rPr>
              <w:t>标</w:t>
            </w:r>
          </w:p>
        </w:tc>
      </w:tr>
      <w:tr w:rsidR="0051139D" w:rsidRPr="0051139D" w14:paraId="6F6F4D9F" w14:textId="77777777" w:rsidTr="0051139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23A8CD5" w14:textId="77777777" w:rsidR="0051139D" w:rsidRPr="0051139D" w:rsidRDefault="0051139D" w:rsidP="0051139D">
            <w:pPr>
              <w:widowControl/>
              <w:jc w:val="left"/>
              <w:rPr>
                <w:rFonts w:ascii="宋体" w:eastAsia="宋体" w:hAnsi="宋体" w:cs="宋体"/>
                <w:color w:val="5B5B5B"/>
                <w:kern w:val="0"/>
                <w:szCs w:val="21"/>
              </w:rPr>
            </w:pP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39A15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即食性泡菜</w:t>
            </w:r>
          </w:p>
        </w:tc>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F072C2"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非即食性泡菜</w:t>
            </w:r>
          </w:p>
        </w:tc>
      </w:tr>
      <w:tr w:rsidR="0051139D" w:rsidRPr="0051139D" w14:paraId="4C3F9ACE" w14:textId="77777777" w:rsidTr="0051139D">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01C21A"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水</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分</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000000"/>
                <w:kern w:val="0"/>
                <w:szCs w:val="21"/>
              </w:rPr>
              <w:t> </w:t>
            </w:r>
            <w:r w:rsidRPr="0051139D">
              <w:rPr>
                <w:rFonts w:ascii="方正仿宋简体" w:eastAsia="方正仿宋简体" w:hAnsi="宋体" w:cs="宋体" w:hint="eastAsia"/>
                <w:color w:val="000000"/>
                <w:kern w:val="0"/>
                <w:szCs w:val="21"/>
              </w:rPr>
              <w:t>g/100g</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80244F"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≤92</w:t>
            </w:r>
          </w:p>
        </w:tc>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FD9B6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w:t>
            </w:r>
          </w:p>
        </w:tc>
      </w:tr>
      <w:tr w:rsidR="0051139D" w:rsidRPr="0051139D" w14:paraId="346B1555" w14:textId="77777777" w:rsidTr="0051139D">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22A954"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食盐(以NaCl计)</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000000"/>
                <w:kern w:val="0"/>
                <w:szCs w:val="21"/>
              </w:rPr>
              <w:t> </w:t>
            </w:r>
            <w:r w:rsidRPr="0051139D">
              <w:rPr>
                <w:rFonts w:ascii="方正仿宋简体" w:eastAsia="方正仿宋简体" w:hAnsi="宋体" w:cs="宋体" w:hint="eastAsia"/>
                <w:color w:val="000000"/>
                <w:kern w:val="0"/>
                <w:szCs w:val="21"/>
              </w:rPr>
              <w:t>g/100g</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C6C2D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≤6.0</w:t>
            </w:r>
          </w:p>
        </w:tc>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72DD5AC"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5.0～15.0</w:t>
            </w:r>
          </w:p>
        </w:tc>
      </w:tr>
      <w:tr w:rsidR="0051139D" w:rsidRPr="0051139D" w14:paraId="05720864" w14:textId="77777777" w:rsidTr="0051139D">
        <w:trPr>
          <w:jc w:val="center"/>
        </w:trPr>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1E1C73"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总酸(以乳酸含量计) g/100g</w:t>
            </w:r>
          </w:p>
        </w:tc>
        <w:tc>
          <w:tcPr>
            <w:tcW w:w="20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360E98"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≤2.0</w:t>
            </w:r>
          </w:p>
        </w:tc>
        <w:tc>
          <w:tcPr>
            <w:tcW w:w="19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DA9424"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≤2.0</w:t>
            </w:r>
          </w:p>
        </w:tc>
      </w:tr>
    </w:tbl>
    <w:p w14:paraId="02B8999B"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保质期：</w:t>
      </w:r>
    </w:p>
    <w:p w14:paraId="7EE98867"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（1）未杀菌的即食性泡菜，采用冷链贮存销售。</w:t>
      </w:r>
    </w:p>
    <w:p w14:paraId="6022C0FE"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（2）除未杀菌冷链保存销售的泡菜外，其他即食性泡菜和非即食性泡菜应常温贮存，保质期不低于6个月。</w:t>
      </w:r>
    </w:p>
    <w:p w14:paraId="3052BE7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安全要求：产品安全指标应达到国家对同类产品的相关规定。</w:t>
      </w:r>
    </w:p>
    <w:p w14:paraId="7162C907" w14:textId="77777777" w:rsidR="0051139D" w:rsidRPr="0051139D" w:rsidRDefault="0051139D" w:rsidP="0051139D">
      <w:pPr>
        <w:widowControl/>
        <w:jc w:val="left"/>
        <w:rPr>
          <w:rFonts w:ascii="微软雅黑" w:eastAsia="微软雅黑" w:hAnsi="微软雅黑" w:cs="宋体" w:hint="eastAsia"/>
          <w:color w:val="333333"/>
          <w:kern w:val="0"/>
          <w:sz w:val="18"/>
          <w:szCs w:val="18"/>
        </w:rPr>
      </w:pPr>
      <w:r w:rsidRPr="0051139D">
        <w:rPr>
          <w:rFonts w:ascii="方正仿宋简体" w:eastAsia="方正仿宋简体" w:hAnsi="微软雅黑" w:cs="宋体" w:hint="eastAsia"/>
          <w:color w:val="333333"/>
          <w:kern w:val="0"/>
          <w:sz w:val="28"/>
          <w:szCs w:val="28"/>
        </w:rPr>
        <w:br/>
      </w:r>
    </w:p>
    <w:p w14:paraId="75C708E7"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附件5：</w:t>
      </w:r>
    </w:p>
    <w:p w14:paraId="6FAD6D64"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小标宋简体" w:eastAsia="方正小标宋简体" w:hAnsi="宋体" w:cs="宋体" w:hint="eastAsia"/>
          <w:color w:val="000000"/>
          <w:kern w:val="0"/>
          <w:sz w:val="32"/>
          <w:szCs w:val="32"/>
        </w:rPr>
        <w:t>峨眉山</w:t>
      </w:r>
      <w:proofErr w:type="gramStart"/>
      <w:r w:rsidRPr="0051139D">
        <w:rPr>
          <w:rFonts w:ascii="方正小标宋简体" w:eastAsia="方正小标宋简体" w:hAnsi="宋体" w:cs="宋体" w:hint="eastAsia"/>
          <w:color w:val="000000"/>
          <w:kern w:val="0"/>
          <w:sz w:val="32"/>
          <w:szCs w:val="32"/>
        </w:rPr>
        <w:t>茶质量</w:t>
      </w:r>
      <w:proofErr w:type="gramEnd"/>
      <w:r w:rsidRPr="0051139D">
        <w:rPr>
          <w:rFonts w:ascii="方正小标宋简体" w:eastAsia="方正小标宋简体" w:hAnsi="宋体" w:cs="宋体" w:hint="eastAsia"/>
          <w:color w:val="000000"/>
          <w:kern w:val="0"/>
          <w:sz w:val="32"/>
          <w:szCs w:val="32"/>
        </w:rPr>
        <w:t>技术要求</w:t>
      </w:r>
    </w:p>
    <w:p w14:paraId="6B4A8FA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p w14:paraId="26771E3E"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（一）品种要求。</w:t>
      </w:r>
    </w:p>
    <w:p w14:paraId="42CFF92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品种应适应当地的土壤和气候条件，具良好抗性，并经省级以上品种审定委员会审定或经区域试验适宜的四川中小叶种、福鼎大白茶、名山白毫131等品种。</w:t>
      </w:r>
    </w:p>
    <w:p w14:paraId="3F95413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（二）立地条件。</w:t>
      </w:r>
    </w:p>
    <w:p w14:paraId="5BF3360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海拔高度500m至1500m，土壤类型为黄壤、黄棕壤、紫色土，土壤pH值4.5至6.5，有效土层不低于50cm，有机质含量大于1.5%。</w:t>
      </w:r>
    </w:p>
    <w:p w14:paraId="1C6D08C8"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（三）栽培管理。</w:t>
      </w:r>
    </w:p>
    <w:p w14:paraId="1DF6B0C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种苗：采用无性系良种苗。</w:t>
      </w:r>
    </w:p>
    <w:p w14:paraId="1BE7BCA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种植：种植时间每年春、秋两季。种植密度每666.7m</w:t>
      </w:r>
      <w:r w:rsidRPr="0051139D">
        <w:rPr>
          <w:rFonts w:ascii="方正仿宋简体" w:eastAsia="方正仿宋简体" w:hAnsi="宋体" w:cs="宋体" w:hint="eastAsia"/>
          <w:color w:val="000000"/>
          <w:kern w:val="0"/>
          <w:szCs w:val="21"/>
          <w:vertAlign w:val="superscript"/>
        </w:rPr>
        <w:t>2</w:t>
      </w:r>
      <w:r w:rsidRPr="0051139D">
        <w:rPr>
          <w:rFonts w:ascii="方正仿宋简体" w:eastAsia="方正仿宋简体" w:hAnsi="宋体" w:cs="宋体" w:hint="eastAsia"/>
          <w:color w:val="000000"/>
          <w:kern w:val="0"/>
          <w:sz w:val="28"/>
          <w:szCs w:val="28"/>
        </w:rPr>
        <w:t>≤7000株。</w:t>
      </w:r>
    </w:p>
    <w:p w14:paraId="243BF7CE"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施肥：基肥以有机肥为主，每666.7m</w:t>
      </w:r>
      <w:r w:rsidRPr="0051139D">
        <w:rPr>
          <w:rFonts w:ascii="方正仿宋简体" w:eastAsia="方正仿宋简体" w:hAnsi="宋体" w:cs="宋体" w:hint="eastAsia"/>
          <w:color w:val="000000"/>
          <w:kern w:val="0"/>
          <w:szCs w:val="21"/>
          <w:vertAlign w:val="superscript"/>
        </w:rPr>
        <w:t>2</w:t>
      </w:r>
      <w:proofErr w:type="gramStart"/>
      <w:r w:rsidRPr="0051139D">
        <w:rPr>
          <w:rFonts w:ascii="方正仿宋简体" w:eastAsia="方正仿宋简体" w:hAnsi="宋体" w:cs="宋体" w:hint="eastAsia"/>
          <w:color w:val="000000"/>
          <w:kern w:val="0"/>
          <w:sz w:val="28"/>
          <w:szCs w:val="28"/>
        </w:rPr>
        <w:t>施商品</w:t>
      </w:r>
      <w:proofErr w:type="gramEnd"/>
      <w:r w:rsidRPr="0051139D">
        <w:rPr>
          <w:rFonts w:ascii="方正仿宋简体" w:eastAsia="方正仿宋简体" w:hAnsi="宋体" w:cs="宋体" w:hint="eastAsia"/>
          <w:color w:val="000000"/>
          <w:kern w:val="0"/>
          <w:sz w:val="28"/>
          <w:szCs w:val="28"/>
        </w:rPr>
        <w:t>有机肥料≥200kg，或腐熟农家肥料≥1000kg。</w:t>
      </w:r>
    </w:p>
    <w:p w14:paraId="2B9E5DB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病虫防治：采用绿色防控技术措施。</w:t>
      </w:r>
    </w:p>
    <w:p w14:paraId="757E4B6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5.</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环境、安全要求：农药、化肥等的使用必须符合国家的相关规定，不得污染环境。</w:t>
      </w:r>
    </w:p>
    <w:p w14:paraId="091FE6B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（四）鲜叶采摘。</w:t>
      </w:r>
    </w:p>
    <w:p w14:paraId="27E3DA9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采摘时间：每年2月上旬至5月底为采摘期。</w:t>
      </w:r>
    </w:p>
    <w:p w14:paraId="6B44DAD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采摘要求：鲜叶无病叶、紫叶、</w:t>
      </w:r>
      <w:proofErr w:type="gramStart"/>
      <w:r w:rsidRPr="0051139D">
        <w:rPr>
          <w:rFonts w:ascii="方正仿宋简体" w:eastAsia="方正仿宋简体" w:hAnsi="宋体" w:cs="宋体" w:hint="eastAsia"/>
          <w:color w:val="000000"/>
          <w:kern w:val="0"/>
          <w:sz w:val="28"/>
          <w:szCs w:val="28"/>
        </w:rPr>
        <w:t>鱼叶和</w:t>
      </w:r>
      <w:proofErr w:type="gramEnd"/>
      <w:r w:rsidRPr="0051139D">
        <w:rPr>
          <w:rFonts w:ascii="方正仿宋简体" w:eastAsia="方正仿宋简体" w:hAnsi="宋体" w:cs="宋体" w:hint="eastAsia"/>
          <w:color w:val="000000"/>
          <w:kern w:val="0"/>
          <w:sz w:val="28"/>
          <w:szCs w:val="28"/>
        </w:rPr>
        <w:t>红叶。</w:t>
      </w:r>
    </w:p>
    <w:p w14:paraId="4B8B8494"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（1）特级：</w:t>
      </w:r>
      <w:proofErr w:type="gramStart"/>
      <w:r w:rsidRPr="0051139D">
        <w:rPr>
          <w:rFonts w:ascii="方正仿宋简体" w:eastAsia="方正仿宋简体" w:hAnsi="宋体" w:cs="宋体" w:hint="eastAsia"/>
          <w:color w:val="000000"/>
          <w:kern w:val="0"/>
          <w:sz w:val="28"/>
          <w:szCs w:val="28"/>
        </w:rPr>
        <w:t>全芽</w:t>
      </w:r>
      <w:proofErr w:type="gramEnd"/>
      <w:r w:rsidRPr="0051139D">
        <w:rPr>
          <w:rFonts w:ascii="方正仿宋简体" w:eastAsia="方正仿宋简体" w:hAnsi="宋体" w:cs="宋体" w:hint="eastAsia"/>
          <w:color w:val="000000"/>
          <w:kern w:val="0"/>
          <w:sz w:val="28"/>
          <w:szCs w:val="28"/>
        </w:rPr>
        <w:t>≥90%，一芽一叶初展≤10%，一芽</w:t>
      </w:r>
      <w:proofErr w:type="gramStart"/>
      <w:r w:rsidRPr="0051139D">
        <w:rPr>
          <w:rFonts w:ascii="方正仿宋简体" w:eastAsia="方正仿宋简体" w:hAnsi="宋体" w:cs="宋体" w:hint="eastAsia"/>
          <w:color w:val="000000"/>
          <w:kern w:val="0"/>
          <w:sz w:val="28"/>
          <w:szCs w:val="28"/>
        </w:rPr>
        <w:t>一</w:t>
      </w:r>
      <w:proofErr w:type="gramEnd"/>
      <w:r w:rsidRPr="0051139D">
        <w:rPr>
          <w:rFonts w:ascii="方正仿宋简体" w:eastAsia="方正仿宋简体" w:hAnsi="宋体" w:cs="宋体" w:hint="eastAsia"/>
          <w:color w:val="000000"/>
          <w:kern w:val="0"/>
          <w:sz w:val="28"/>
          <w:szCs w:val="28"/>
        </w:rPr>
        <w:t>叶芽长于叶或芽叶等长，大小均匀一致，色泽嫩绿鲜亮，粗壮饱满，匀齐完整，不得带蒂。</w:t>
      </w:r>
    </w:p>
    <w:p w14:paraId="4269F6F6"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（2）一级：一芽一叶初展≥70%，一芽二叶初展≤30%，芽叶匀称，大小基本一致，色泽鲜绿，芽叶完整。</w:t>
      </w:r>
    </w:p>
    <w:p w14:paraId="763402FF"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（3）二级：一芽二叶≥90%，一芽三叶≤10%，色泽鲜绿。</w:t>
      </w:r>
    </w:p>
    <w:p w14:paraId="4463E35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（五）加工工艺。</w:t>
      </w:r>
    </w:p>
    <w:p w14:paraId="4715D121" w14:textId="77777777" w:rsidR="0051139D" w:rsidRPr="0051139D" w:rsidRDefault="0051139D" w:rsidP="0051139D">
      <w:pPr>
        <w:widowControl/>
        <w:spacing w:after="300" w:line="360" w:lineRule="atLeast"/>
        <w:ind w:firstLine="608"/>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鲜叶→</w:t>
      </w:r>
      <w:proofErr w:type="gramStart"/>
      <w:r w:rsidRPr="0051139D">
        <w:rPr>
          <w:rFonts w:ascii="方正仿宋简体" w:eastAsia="方正仿宋简体" w:hAnsi="宋体" w:cs="宋体" w:hint="eastAsia"/>
          <w:color w:val="000000"/>
          <w:kern w:val="0"/>
          <w:sz w:val="28"/>
          <w:szCs w:val="28"/>
        </w:rPr>
        <w:t>摊青</w:t>
      </w:r>
      <w:proofErr w:type="gramEnd"/>
      <w:r w:rsidRPr="0051139D">
        <w:rPr>
          <w:rFonts w:ascii="方正仿宋简体" w:eastAsia="方正仿宋简体" w:hAnsi="宋体" w:cs="宋体" w:hint="eastAsia"/>
          <w:color w:val="000000"/>
          <w:kern w:val="0"/>
          <w:sz w:val="28"/>
          <w:szCs w:val="28"/>
        </w:rPr>
        <w:t>→杀青→摊凉→</w:t>
      </w:r>
      <w:proofErr w:type="gramStart"/>
      <w:r w:rsidRPr="0051139D">
        <w:rPr>
          <w:rFonts w:ascii="方正仿宋简体" w:eastAsia="方正仿宋简体" w:hAnsi="宋体" w:cs="宋体" w:hint="eastAsia"/>
          <w:color w:val="000000"/>
          <w:kern w:val="0"/>
          <w:sz w:val="28"/>
          <w:szCs w:val="28"/>
        </w:rPr>
        <w:t>理条→做形</w:t>
      </w:r>
      <w:proofErr w:type="gramEnd"/>
      <w:r w:rsidRPr="0051139D">
        <w:rPr>
          <w:rFonts w:ascii="方正仿宋简体" w:eastAsia="方正仿宋简体" w:hAnsi="宋体" w:cs="宋体" w:hint="eastAsia"/>
          <w:color w:val="000000"/>
          <w:kern w:val="0"/>
          <w:sz w:val="28"/>
          <w:szCs w:val="28"/>
        </w:rPr>
        <w:t>→提香→定量装箱入库。</w:t>
      </w:r>
    </w:p>
    <w:p w14:paraId="2B04CC3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（1）摊青：</w:t>
      </w:r>
      <w:proofErr w:type="gramStart"/>
      <w:r w:rsidRPr="0051139D">
        <w:rPr>
          <w:rFonts w:ascii="方正仿宋简体" w:eastAsia="方正仿宋简体" w:hAnsi="宋体" w:cs="宋体" w:hint="eastAsia"/>
          <w:color w:val="000000"/>
          <w:kern w:val="0"/>
          <w:sz w:val="28"/>
          <w:szCs w:val="28"/>
        </w:rPr>
        <w:t>摊青厚度</w:t>
      </w:r>
      <w:proofErr w:type="gramEnd"/>
      <w:r w:rsidRPr="0051139D">
        <w:rPr>
          <w:rFonts w:ascii="方正仿宋简体" w:eastAsia="方正仿宋简体" w:hAnsi="宋体" w:cs="宋体" w:hint="eastAsia"/>
          <w:color w:val="000000"/>
          <w:kern w:val="0"/>
          <w:sz w:val="28"/>
          <w:szCs w:val="28"/>
        </w:rPr>
        <w:t>5cm至15cm，</w:t>
      </w:r>
      <w:proofErr w:type="gramStart"/>
      <w:r w:rsidRPr="0051139D">
        <w:rPr>
          <w:rFonts w:ascii="方正仿宋简体" w:eastAsia="方正仿宋简体" w:hAnsi="宋体" w:cs="宋体" w:hint="eastAsia"/>
          <w:color w:val="000000"/>
          <w:kern w:val="0"/>
          <w:sz w:val="28"/>
          <w:szCs w:val="28"/>
        </w:rPr>
        <w:t>摊青时间</w:t>
      </w:r>
      <w:proofErr w:type="gramEnd"/>
      <w:r w:rsidRPr="0051139D">
        <w:rPr>
          <w:rFonts w:ascii="方正仿宋简体" w:eastAsia="方正仿宋简体" w:hAnsi="宋体" w:cs="宋体" w:hint="eastAsia"/>
          <w:color w:val="000000"/>
          <w:kern w:val="0"/>
          <w:sz w:val="28"/>
          <w:szCs w:val="28"/>
        </w:rPr>
        <w:t>4h至8h，期间间隙式鼓风。</w:t>
      </w:r>
    </w:p>
    <w:p w14:paraId="721BED3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（2）杀青：采用滚筒杀青、蒸热杀青及手工杀青等方式：</w:t>
      </w:r>
    </w:p>
    <w:p w14:paraId="3467510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①滚筒机杀青待筒内温度升至120℃投叶，杀青时间1min至1.5 min，含水量55%至60%；</w:t>
      </w:r>
    </w:p>
    <w:p w14:paraId="7A9B9C4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lastRenderedPageBreak/>
        <w:t>②蒸热杀青：蒸热温度达到130℃至150℃投叶，时间为1min至1.5 min，含水量60%至65%；</w:t>
      </w:r>
    </w:p>
    <w:p w14:paraId="3EC66459"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③手工杀青：当锅温达到130℃投叶，</w:t>
      </w:r>
      <w:proofErr w:type="gramStart"/>
      <w:r w:rsidRPr="0051139D">
        <w:rPr>
          <w:rFonts w:ascii="方正仿宋简体" w:eastAsia="方正仿宋简体" w:hAnsi="宋体" w:cs="宋体" w:hint="eastAsia"/>
          <w:color w:val="000000"/>
          <w:kern w:val="0"/>
          <w:sz w:val="28"/>
          <w:szCs w:val="28"/>
        </w:rPr>
        <w:t>投叶量</w:t>
      </w:r>
      <w:proofErr w:type="gramEnd"/>
      <w:r w:rsidRPr="0051139D">
        <w:rPr>
          <w:rFonts w:ascii="方正仿宋简体" w:eastAsia="方正仿宋简体" w:hAnsi="宋体" w:cs="宋体" w:hint="eastAsia"/>
          <w:color w:val="000000"/>
          <w:kern w:val="0"/>
          <w:sz w:val="28"/>
          <w:szCs w:val="28"/>
        </w:rPr>
        <w:t>200g至300g，杀青时间4 min至6 min，含水量55%至60%</w:t>
      </w:r>
    </w:p>
    <w:p w14:paraId="5C047230"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（3）理条：达到条索紧结挺直。</w:t>
      </w:r>
    </w:p>
    <w:p w14:paraId="319D7CB2"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（4）做形：含水量40%至50%时进行，达到扁、平、直的效果。</w:t>
      </w:r>
    </w:p>
    <w:p w14:paraId="01C589AA"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（5）提香：含水量50%至60%时进行，达到扁、平、直、滑，控制含水量在5.5%以内。</w:t>
      </w:r>
    </w:p>
    <w:p w14:paraId="123EFFCC"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 w:val="28"/>
          <w:szCs w:val="28"/>
        </w:rPr>
        <w:t>（六）质量特色。</w:t>
      </w:r>
    </w:p>
    <w:p w14:paraId="15E80211" w14:textId="77777777" w:rsidR="0051139D" w:rsidRPr="0051139D" w:rsidRDefault="0051139D" w:rsidP="0051139D">
      <w:pPr>
        <w:widowControl/>
        <w:spacing w:after="300" w:line="360" w:lineRule="atLeast"/>
        <w:ind w:firstLine="64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1.</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感官特色：扁平直滑、嫩绿油润、清香高长、鲜醇甘爽。</w:t>
      </w:r>
    </w:p>
    <w:p w14:paraId="00A3FF33"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66"/>
        <w:gridCol w:w="1459"/>
        <w:gridCol w:w="1429"/>
        <w:gridCol w:w="1264"/>
        <w:gridCol w:w="1230"/>
        <w:gridCol w:w="1325"/>
        <w:gridCol w:w="1289"/>
        <w:gridCol w:w="1275"/>
        <w:gridCol w:w="1263"/>
      </w:tblGrid>
      <w:tr w:rsidR="0051139D" w:rsidRPr="0051139D" w14:paraId="011FCE5F" w14:textId="77777777" w:rsidTr="0051139D">
        <w:trPr>
          <w:jc w:val="center"/>
        </w:trPr>
        <w:tc>
          <w:tcPr>
            <w:tcW w:w="99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E8203C5"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级</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别</w:t>
            </w:r>
          </w:p>
        </w:tc>
        <w:tc>
          <w:tcPr>
            <w:tcW w:w="9180" w:type="dxa"/>
            <w:gridSpan w:val="8"/>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CD777E8"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要</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求</w:t>
            </w:r>
          </w:p>
        </w:tc>
      </w:tr>
      <w:tr w:rsidR="0051139D" w:rsidRPr="0051139D" w14:paraId="7FF8F4AA" w14:textId="77777777" w:rsidTr="0051139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C3CCE74" w14:textId="77777777" w:rsidR="0051139D" w:rsidRPr="0051139D" w:rsidRDefault="0051139D" w:rsidP="0051139D">
            <w:pPr>
              <w:widowControl/>
              <w:jc w:val="left"/>
              <w:rPr>
                <w:rFonts w:ascii="宋体" w:eastAsia="宋体" w:hAnsi="宋体" w:cs="宋体"/>
                <w:color w:val="5B5B5B"/>
                <w:kern w:val="0"/>
                <w:szCs w:val="21"/>
              </w:rPr>
            </w:pPr>
          </w:p>
        </w:tc>
        <w:tc>
          <w:tcPr>
            <w:tcW w:w="4695"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C91DF9"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外</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形</w:t>
            </w:r>
          </w:p>
        </w:tc>
        <w:tc>
          <w:tcPr>
            <w:tcW w:w="447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58F92A0"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内</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质</w:t>
            </w:r>
          </w:p>
        </w:tc>
      </w:tr>
      <w:tr w:rsidR="0051139D" w:rsidRPr="0051139D" w14:paraId="6E3308CD" w14:textId="77777777" w:rsidTr="0051139D">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CCF1738" w14:textId="77777777" w:rsidR="0051139D" w:rsidRPr="0051139D" w:rsidRDefault="0051139D" w:rsidP="0051139D">
            <w:pPr>
              <w:widowControl/>
              <w:jc w:val="left"/>
              <w:rPr>
                <w:rFonts w:ascii="宋体" w:eastAsia="宋体" w:hAnsi="宋体" w:cs="宋体"/>
                <w:color w:val="5B5B5B"/>
                <w:kern w:val="0"/>
                <w:szCs w:val="21"/>
              </w:rPr>
            </w:pP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FBA83C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条索</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5D56BC"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proofErr w:type="gramStart"/>
            <w:r w:rsidRPr="0051139D">
              <w:rPr>
                <w:rFonts w:ascii="方正仿宋简体" w:eastAsia="方正仿宋简体" w:hAnsi="宋体" w:cs="宋体" w:hint="eastAsia"/>
                <w:color w:val="000000"/>
                <w:kern w:val="0"/>
                <w:szCs w:val="21"/>
              </w:rPr>
              <w:t>整碎</w:t>
            </w:r>
            <w:proofErr w:type="gramEnd"/>
          </w:p>
        </w:tc>
        <w:tc>
          <w:tcPr>
            <w:tcW w:w="1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D5390B"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净度</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FA578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色泽</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8FCAB8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香气</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4D8A4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滋味</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9BE81A9"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汤色</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C810F41"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叶底</w:t>
            </w:r>
          </w:p>
        </w:tc>
      </w:tr>
      <w:tr w:rsidR="0051139D" w:rsidRPr="0051139D" w14:paraId="437636AA" w14:textId="77777777" w:rsidTr="0051139D">
        <w:trPr>
          <w:jc w:val="center"/>
        </w:trPr>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E598A9" w14:textId="77777777" w:rsidR="0051139D" w:rsidRPr="0051139D" w:rsidRDefault="0051139D" w:rsidP="0051139D">
            <w:pPr>
              <w:widowControl/>
              <w:spacing w:after="300" w:line="360" w:lineRule="atLeast"/>
              <w:ind w:firstLine="12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特级</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1E4C5C"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芽头重实饱满、扁平光滑、挺直</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642B68" w14:textId="77777777" w:rsidR="0051139D" w:rsidRPr="0051139D" w:rsidRDefault="0051139D" w:rsidP="0051139D">
            <w:pPr>
              <w:widowControl/>
              <w:spacing w:after="300" w:line="360" w:lineRule="atLeast"/>
              <w:ind w:firstLine="12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完整</w:t>
            </w:r>
          </w:p>
        </w:tc>
        <w:tc>
          <w:tcPr>
            <w:tcW w:w="1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E20148"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匀净</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581274"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嫩绿</w:t>
            </w:r>
          </w:p>
          <w:p w14:paraId="31C8CA2D"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油润</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00F89C"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清香</w:t>
            </w:r>
          </w:p>
          <w:p w14:paraId="634E77D3"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高长</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57BCEE"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鲜醇</w:t>
            </w:r>
          </w:p>
          <w:p w14:paraId="44F7EA26"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甘爽</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DE9F06"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嫩绿</w:t>
            </w:r>
          </w:p>
          <w:p w14:paraId="7887A69B"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明亮</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0F8B36"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嫩绿</w:t>
            </w:r>
          </w:p>
          <w:p w14:paraId="7A5C56AD"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匀亮</w:t>
            </w:r>
          </w:p>
        </w:tc>
      </w:tr>
      <w:tr w:rsidR="0051139D" w:rsidRPr="0051139D" w14:paraId="1D3A2A3E" w14:textId="77777777" w:rsidTr="0051139D">
        <w:trPr>
          <w:jc w:val="center"/>
        </w:trPr>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1BEF80" w14:textId="77777777" w:rsidR="0051139D" w:rsidRPr="0051139D" w:rsidRDefault="0051139D" w:rsidP="0051139D">
            <w:pPr>
              <w:widowControl/>
              <w:spacing w:after="300" w:line="360" w:lineRule="atLeast"/>
              <w:ind w:firstLine="12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lastRenderedPageBreak/>
              <w:t>一级</w:t>
            </w:r>
          </w:p>
          <w:p w14:paraId="2FBFCFE0" w14:textId="77777777" w:rsidR="0051139D" w:rsidRPr="0051139D" w:rsidRDefault="0051139D" w:rsidP="0051139D">
            <w:pPr>
              <w:widowControl/>
              <w:spacing w:after="300" w:line="360" w:lineRule="atLeast"/>
              <w:ind w:firstLine="120"/>
              <w:jc w:val="center"/>
              <w:rPr>
                <w:rFonts w:ascii="宋体" w:eastAsia="宋体" w:hAnsi="宋体" w:cs="宋体" w:hint="eastAsia"/>
                <w:color w:val="5B5B5B"/>
                <w:kern w:val="0"/>
                <w:szCs w:val="21"/>
              </w:rPr>
            </w:pPr>
            <w:r w:rsidRPr="0051139D">
              <w:rPr>
                <w:rFonts w:ascii="宋体" w:eastAsia="宋体" w:hAnsi="宋体" w:cs="宋体" w:hint="eastAsia"/>
                <w:color w:val="000000"/>
                <w:kern w:val="0"/>
                <w:szCs w:val="21"/>
              </w:rPr>
              <w:t> </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969E10"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扁平光滑、挺直</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3AB5E9"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较完整</w:t>
            </w:r>
          </w:p>
        </w:tc>
        <w:tc>
          <w:tcPr>
            <w:tcW w:w="1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618D48"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匀净</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75AA4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黄绿润</w:t>
            </w:r>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11EBDC"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清香</w:t>
            </w:r>
          </w:p>
          <w:p w14:paraId="70924C1B"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高长</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7EAB4F"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鲜醇</w:t>
            </w:r>
          </w:p>
          <w:p w14:paraId="117EC726"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回甘</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AAC14A"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w:t>
            </w:r>
          </w:p>
          <w:p w14:paraId="7CC60E78"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明亮</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260296"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w:t>
            </w:r>
          </w:p>
          <w:p w14:paraId="2E3E0B09"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明亮</w:t>
            </w:r>
          </w:p>
        </w:tc>
      </w:tr>
      <w:tr w:rsidR="0051139D" w:rsidRPr="0051139D" w14:paraId="4D834983" w14:textId="77777777" w:rsidTr="0051139D">
        <w:trPr>
          <w:jc w:val="center"/>
        </w:trPr>
        <w:tc>
          <w:tcPr>
            <w:tcW w:w="9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735B6C" w14:textId="77777777" w:rsidR="0051139D" w:rsidRPr="0051139D" w:rsidRDefault="0051139D" w:rsidP="0051139D">
            <w:pPr>
              <w:widowControl/>
              <w:spacing w:after="300" w:line="360" w:lineRule="atLeast"/>
              <w:ind w:firstLine="12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二级</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872256"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扁平</w:t>
            </w:r>
          </w:p>
          <w:p w14:paraId="223D30DC"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较直</w:t>
            </w:r>
          </w:p>
        </w:tc>
        <w:tc>
          <w:tcPr>
            <w:tcW w:w="12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8825E4"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尚完整</w:t>
            </w:r>
          </w:p>
        </w:tc>
        <w:tc>
          <w:tcPr>
            <w:tcW w:w="10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2257A0"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较匀净</w:t>
            </w:r>
          </w:p>
        </w:tc>
        <w:tc>
          <w:tcPr>
            <w:tcW w:w="1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8846A8"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w:t>
            </w:r>
          </w:p>
          <w:p w14:paraId="790B50FA"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proofErr w:type="gramStart"/>
            <w:r w:rsidRPr="0051139D">
              <w:rPr>
                <w:rFonts w:ascii="方正仿宋简体" w:eastAsia="方正仿宋简体" w:hAnsi="宋体" w:cs="宋体" w:hint="eastAsia"/>
                <w:color w:val="000000"/>
                <w:kern w:val="0"/>
                <w:szCs w:val="21"/>
              </w:rPr>
              <w:t>较润</w:t>
            </w:r>
            <w:proofErr w:type="gramEnd"/>
          </w:p>
        </w:tc>
        <w:tc>
          <w:tcPr>
            <w:tcW w:w="1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2E7EA1"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清香较高长</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BCD16A"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proofErr w:type="gramStart"/>
            <w:r w:rsidRPr="0051139D">
              <w:rPr>
                <w:rFonts w:ascii="方正仿宋简体" w:eastAsia="方正仿宋简体" w:hAnsi="宋体" w:cs="宋体" w:hint="eastAsia"/>
                <w:color w:val="000000"/>
                <w:kern w:val="0"/>
                <w:szCs w:val="21"/>
              </w:rPr>
              <w:t>醇回甘</w:t>
            </w:r>
            <w:proofErr w:type="gramEnd"/>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BA8AB4"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w:t>
            </w:r>
          </w:p>
          <w:p w14:paraId="0967E1E7"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较亮</w:t>
            </w:r>
          </w:p>
        </w:tc>
        <w:tc>
          <w:tcPr>
            <w:tcW w:w="11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520B78"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黄绿</w:t>
            </w:r>
          </w:p>
          <w:p w14:paraId="738EEF67" w14:textId="77777777" w:rsidR="0051139D" w:rsidRPr="0051139D" w:rsidRDefault="0051139D" w:rsidP="0051139D">
            <w:pPr>
              <w:widowControl/>
              <w:spacing w:after="300" w:line="360" w:lineRule="atLeast"/>
              <w:ind w:firstLine="480"/>
              <w:jc w:val="center"/>
              <w:textAlignment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较亮</w:t>
            </w:r>
          </w:p>
        </w:tc>
      </w:tr>
    </w:tbl>
    <w:p w14:paraId="40A8139C"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0B052C87"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6089FD40"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28C561A9"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374048F7"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383C0AE4"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727A9A87"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648714BE"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2D33A5D9"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5B5B5B"/>
          <w:kern w:val="0"/>
          <w:sz w:val="28"/>
          <w:szCs w:val="28"/>
        </w:rPr>
        <w:br/>
      </w:r>
    </w:p>
    <w:p w14:paraId="316E5418"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lastRenderedPageBreak/>
        <w:t> </w:t>
      </w:r>
      <w:r w:rsidRPr="0051139D">
        <w:rPr>
          <w:rFonts w:ascii="方正仿宋简体" w:eastAsia="方正仿宋简体" w:hAnsi="宋体" w:cs="宋体" w:hint="eastAsia"/>
          <w:color w:val="000000"/>
          <w:kern w:val="0"/>
          <w:sz w:val="28"/>
          <w:szCs w:val="28"/>
        </w:rPr>
        <w:t>2. 2.理化指标：</w:t>
      </w:r>
    </w:p>
    <w:p w14:paraId="709CE386" w14:textId="77777777" w:rsidR="0051139D" w:rsidRPr="0051139D" w:rsidRDefault="0051139D" w:rsidP="0051139D">
      <w:pPr>
        <w:widowControl/>
        <w:spacing w:after="300" w:line="360" w:lineRule="atLeast"/>
        <w:ind w:firstLine="701"/>
        <w:jc w:val="left"/>
        <w:rPr>
          <w:rFonts w:ascii="宋体" w:eastAsia="宋体" w:hAnsi="宋体" w:cs="宋体" w:hint="eastAsia"/>
          <w:color w:val="5B5B5B"/>
          <w:kern w:val="0"/>
          <w:szCs w:val="21"/>
        </w:rPr>
      </w:pPr>
      <w:r w:rsidRPr="0051139D">
        <w:rPr>
          <w:rFonts w:ascii="宋体" w:eastAsia="宋体" w:hAnsi="宋体" w:cs="宋体" w:hint="eastAsia"/>
          <w:color w:val="000000"/>
          <w:kern w:val="0"/>
          <w:sz w:val="28"/>
          <w:szCs w:val="28"/>
        </w:rPr>
        <w:t> </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05"/>
        <w:gridCol w:w="5595"/>
      </w:tblGrid>
      <w:tr w:rsidR="0051139D" w:rsidRPr="0051139D" w14:paraId="500330E4" w14:textId="77777777" w:rsidTr="0051139D">
        <w:trPr>
          <w:jc w:val="center"/>
        </w:trPr>
        <w:tc>
          <w:tcPr>
            <w:tcW w:w="415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DD17E78"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项</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目</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EDA5EB"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b/>
                <w:bCs/>
                <w:color w:val="000000"/>
                <w:kern w:val="0"/>
                <w:szCs w:val="21"/>
              </w:rPr>
              <w:t>指</w:t>
            </w:r>
            <w:r w:rsidRPr="0051139D">
              <w:rPr>
                <w:rFonts w:ascii="宋体" w:eastAsia="宋体" w:hAnsi="宋体" w:cs="宋体" w:hint="eastAsia"/>
                <w:b/>
                <w:bCs/>
                <w:color w:val="000000"/>
                <w:kern w:val="0"/>
                <w:szCs w:val="21"/>
              </w:rPr>
              <w:t>    </w:t>
            </w:r>
            <w:r w:rsidRPr="0051139D">
              <w:rPr>
                <w:rFonts w:ascii="方正仿宋简体" w:eastAsia="方正仿宋简体" w:hAnsi="宋体" w:cs="宋体" w:hint="eastAsia"/>
                <w:b/>
                <w:bCs/>
                <w:color w:val="5B5B5B"/>
                <w:kern w:val="0"/>
                <w:szCs w:val="21"/>
              </w:rPr>
              <w:t> </w:t>
            </w:r>
            <w:r w:rsidRPr="0051139D">
              <w:rPr>
                <w:rFonts w:ascii="方正仿宋简体" w:eastAsia="方正仿宋简体" w:hAnsi="宋体" w:cs="宋体" w:hint="eastAsia"/>
                <w:b/>
                <w:bCs/>
                <w:color w:val="000000"/>
                <w:kern w:val="0"/>
                <w:szCs w:val="21"/>
              </w:rPr>
              <w:t>标</w:t>
            </w:r>
          </w:p>
        </w:tc>
      </w:tr>
      <w:tr w:rsidR="0051139D" w:rsidRPr="0051139D" w14:paraId="7DBC78C2" w14:textId="77777777" w:rsidTr="0051139D">
        <w:trPr>
          <w:jc w:val="center"/>
        </w:trPr>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57772DF"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氨基酸(质量分数)/%</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7E98E5"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3.0</w:t>
            </w:r>
          </w:p>
        </w:tc>
      </w:tr>
      <w:tr w:rsidR="0051139D" w:rsidRPr="0051139D" w14:paraId="228D8F52" w14:textId="77777777" w:rsidTr="0051139D">
        <w:trPr>
          <w:jc w:val="center"/>
        </w:trPr>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2719626"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茶多酚(质量分数) /%</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9A0A65"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17.0</w:t>
            </w:r>
          </w:p>
        </w:tc>
      </w:tr>
      <w:tr w:rsidR="0051139D" w:rsidRPr="0051139D" w14:paraId="135FFB19" w14:textId="77777777" w:rsidTr="0051139D">
        <w:trPr>
          <w:jc w:val="center"/>
        </w:trPr>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C01355"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咖啡碱(质量分数) /%</w:t>
            </w:r>
            <w:r w:rsidRPr="0051139D">
              <w:rPr>
                <w:rFonts w:ascii="宋体" w:eastAsia="宋体" w:hAnsi="宋体" w:cs="宋体" w:hint="eastAsia"/>
                <w:color w:val="000000"/>
                <w:kern w:val="0"/>
                <w:szCs w:val="21"/>
              </w:rPr>
              <w:t>   </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B275DB"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2.5～5.0</w:t>
            </w:r>
          </w:p>
        </w:tc>
      </w:tr>
      <w:tr w:rsidR="0051139D" w:rsidRPr="0051139D" w14:paraId="431C1C78" w14:textId="77777777" w:rsidTr="0051139D">
        <w:trPr>
          <w:jc w:val="center"/>
        </w:trPr>
        <w:tc>
          <w:tcPr>
            <w:tcW w:w="41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430ABD3"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水浸出物(质量分数) /%</w:t>
            </w:r>
            <w:r w:rsidRPr="0051139D">
              <w:rPr>
                <w:rFonts w:ascii="宋体" w:eastAsia="宋体" w:hAnsi="宋体" w:cs="宋体" w:hint="eastAsia"/>
                <w:color w:val="000000"/>
                <w:kern w:val="0"/>
                <w:szCs w:val="21"/>
              </w:rPr>
              <w:t>     </w:t>
            </w:r>
            <w:r w:rsidRPr="0051139D">
              <w:rPr>
                <w:rFonts w:ascii="方正仿宋简体" w:eastAsia="方正仿宋简体" w:hAnsi="宋体" w:cs="宋体" w:hint="eastAsia"/>
                <w:color w:val="5B5B5B"/>
                <w:kern w:val="0"/>
                <w:szCs w:val="21"/>
              </w:rPr>
              <w:t> </w:t>
            </w:r>
            <w:r w:rsidRPr="0051139D">
              <w:rPr>
                <w:rFonts w:ascii="方正仿宋简体" w:eastAsia="方正仿宋简体" w:hAnsi="宋体" w:cs="宋体" w:hint="eastAsia"/>
                <w:color w:val="000000"/>
                <w:kern w:val="0"/>
                <w:szCs w:val="21"/>
              </w:rPr>
              <w:t>≥</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3CA1E8" w14:textId="77777777" w:rsidR="0051139D" w:rsidRPr="0051139D" w:rsidRDefault="0051139D" w:rsidP="0051139D">
            <w:pPr>
              <w:widowControl/>
              <w:spacing w:after="300" w:line="360" w:lineRule="atLeast"/>
              <w:ind w:firstLine="480"/>
              <w:jc w:val="center"/>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Cs w:val="21"/>
              </w:rPr>
              <w:t>36.0</w:t>
            </w:r>
          </w:p>
        </w:tc>
      </w:tr>
    </w:tbl>
    <w:p w14:paraId="287D039C" w14:textId="77777777" w:rsidR="0051139D"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Times New Roman" w:eastAsia="宋体" w:hAnsi="Times New Roman" w:cs="Times New Roman"/>
          <w:color w:val="000000"/>
          <w:kern w:val="0"/>
          <w:sz w:val="28"/>
          <w:szCs w:val="28"/>
        </w:rPr>
        <w:t> </w:t>
      </w:r>
    </w:p>
    <w:p w14:paraId="50E2E5FA" w14:textId="1BC621EF" w:rsidR="009D55DC" w:rsidRPr="0051139D" w:rsidRDefault="0051139D" w:rsidP="0051139D">
      <w:pPr>
        <w:widowControl/>
        <w:spacing w:after="300" w:line="360" w:lineRule="atLeast"/>
        <w:ind w:firstLine="480"/>
        <w:jc w:val="left"/>
        <w:rPr>
          <w:rFonts w:ascii="宋体" w:eastAsia="宋体" w:hAnsi="宋体" w:cs="宋体" w:hint="eastAsia"/>
          <w:color w:val="5B5B5B"/>
          <w:kern w:val="0"/>
          <w:szCs w:val="21"/>
        </w:rPr>
      </w:pPr>
      <w:r w:rsidRPr="0051139D">
        <w:rPr>
          <w:rFonts w:ascii="方正仿宋简体" w:eastAsia="方正仿宋简体" w:hAnsi="宋体" w:cs="宋体" w:hint="eastAsia"/>
          <w:color w:val="000000"/>
          <w:kern w:val="0"/>
          <w:sz w:val="28"/>
          <w:szCs w:val="28"/>
        </w:rPr>
        <w:t>3.</w:t>
      </w:r>
      <w:r w:rsidRPr="0051139D">
        <w:rPr>
          <w:rFonts w:ascii="方正仿宋简体" w:eastAsia="方正仿宋简体" w:hAnsi="宋体" w:cs="宋体" w:hint="eastAsia"/>
          <w:color w:val="000000"/>
          <w:kern w:val="0"/>
          <w:sz w:val="28"/>
          <w:szCs w:val="28"/>
        </w:rPr>
        <w:t> </w:t>
      </w:r>
      <w:r w:rsidRPr="0051139D">
        <w:rPr>
          <w:rFonts w:ascii="方正仿宋简体" w:eastAsia="方正仿宋简体" w:hAnsi="宋体" w:cs="宋体" w:hint="eastAsia"/>
          <w:color w:val="000000"/>
          <w:kern w:val="0"/>
          <w:sz w:val="28"/>
          <w:szCs w:val="28"/>
        </w:rPr>
        <w:t>安全要求：产品安全指标必须达到国家对同类产品的相关规定。</w:t>
      </w:r>
    </w:p>
    <w:sectPr w:rsidR="009D55DC" w:rsidRPr="005113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51CF"/>
    <w:multiLevelType w:val="multilevel"/>
    <w:tmpl w:val="5AE8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18744C"/>
    <w:multiLevelType w:val="multilevel"/>
    <w:tmpl w:val="C590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5DC"/>
    <w:rsid w:val="0051139D"/>
    <w:rsid w:val="009D5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02F3"/>
  <w15:chartTrackingRefBased/>
  <w15:docId w15:val="{0FFA50EF-975D-43CB-94BF-02408224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1139D"/>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1139D"/>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1139D"/>
    <w:rPr>
      <w:rFonts w:ascii="宋体" w:eastAsia="宋体" w:hAnsi="宋体" w:cs="宋体"/>
      <w:b/>
      <w:bCs/>
      <w:kern w:val="0"/>
      <w:sz w:val="36"/>
      <w:szCs w:val="36"/>
    </w:rPr>
  </w:style>
  <w:style w:type="character" w:customStyle="1" w:styleId="40">
    <w:name w:val="标题 4 字符"/>
    <w:basedOn w:val="a0"/>
    <w:link w:val="4"/>
    <w:uiPriority w:val="9"/>
    <w:rsid w:val="0051139D"/>
    <w:rPr>
      <w:rFonts w:ascii="宋体" w:eastAsia="宋体" w:hAnsi="宋体" w:cs="宋体"/>
      <w:b/>
      <w:bCs/>
      <w:kern w:val="0"/>
      <w:sz w:val="24"/>
      <w:szCs w:val="24"/>
    </w:rPr>
  </w:style>
  <w:style w:type="paragraph" w:customStyle="1" w:styleId="msonormal0">
    <w:name w:val="msonormal"/>
    <w:basedOn w:val="a"/>
    <w:rsid w:val="0051139D"/>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51139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1139D"/>
    <w:rPr>
      <w:color w:val="0000FF"/>
      <w:u w:val="single"/>
    </w:rPr>
  </w:style>
  <w:style w:type="character" w:styleId="a4">
    <w:name w:val="FollowedHyperlink"/>
    <w:basedOn w:val="a0"/>
    <w:uiPriority w:val="99"/>
    <w:semiHidden/>
    <w:unhideWhenUsed/>
    <w:rsid w:val="0051139D"/>
    <w:rPr>
      <w:color w:val="800080"/>
      <w:u w:val="single"/>
    </w:rPr>
  </w:style>
  <w:style w:type="paragraph" w:styleId="z-">
    <w:name w:val="HTML Top of Form"/>
    <w:basedOn w:val="a"/>
    <w:next w:val="a"/>
    <w:link w:val="z-0"/>
    <w:hidden/>
    <w:uiPriority w:val="99"/>
    <w:semiHidden/>
    <w:unhideWhenUsed/>
    <w:rsid w:val="0051139D"/>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1139D"/>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1139D"/>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1139D"/>
    <w:rPr>
      <w:rFonts w:ascii="Arial" w:eastAsia="宋体" w:hAnsi="Arial" w:cs="Arial"/>
      <w:vanish/>
      <w:kern w:val="0"/>
      <w:sz w:val="16"/>
      <w:szCs w:val="16"/>
    </w:rPr>
  </w:style>
  <w:style w:type="paragraph" w:customStyle="1" w:styleId="active">
    <w:name w:val="active"/>
    <w:basedOn w:val="a"/>
    <w:rsid w:val="0051139D"/>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113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2101422">
      <w:bodyDiv w:val="1"/>
      <w:marLeft w:val="0"/>
      <w:marRight w:val="0"/>
      <w:marTop w:val="0"/>
      <w:marBottom w:val="0"/>
      <w:divBdr>
        <w:top w:val="none" w:sz="0" w:space="0" w:color="auto"/>
        <w:left w:val="none" w:sz="0" w:space="0" w:color="auto"/>
        <w:bottom w:val="none" w:sz="0" w:space="0" w:color="auto"/>
        <w:right w:val="none" w:sz="0" w:space="0" w:color="auto"/>
      </w:divBdr>
      <w:divsChild>
        <w:div w:id="162624091">
          <w:marLeft w:val="0"/>
          <w:marRight w:val="0"/>
          <w:marTop w:val="0"/>
          <w:marBottom w:val="0"/>
          <w:divBdr>
            <w:top w:val="none" w:sz="0" w:space="0" w:color="auto"/>
            <w:left w:val="none" w:sz="0" w:space="0" w:color="auto"/>
            <w:bottom w:val="none" w:sz="0" w:space="0" w:color="auto"/>
            <w:right w:val="none" w:sz="0" w:space="0" w:color="auto"/>
          </w:divBdr>
          <w:divsChild>
            <w:div w:id="87511486">
              <w:marLeft w:val="0"/>
              <w:marRight w:val="0"/>
              <w:marTop w:val="0"/>
              <w:marBottom w:val="0"/>
              <w:divBdr>
                <w:top w:val="none" w:sz="0" w:space="0" w:color="auto"/>
                <w:left w:val="none" w:sz="0" w:space="0" w:color="auto"/>
                <w:bottom w:val="none" w:sz="0" w:space="0" w:color="auto"/>
                <w:right w:val="none" w:sz="0" w:space="0" w:color="auto"/>
              </w:divBdr>
              <w:divsChild>
                <w:div w:id="810632475">
                  <w:marLeft w:val="0"/>
                  <w:marRight w:val="0"/>
                  <w:marTop w:val="0"/>
                  <w:marBottom w:val="0"/>
                  <w:divBdr>
                    <w:top w:val="none" w:sz="0" w:space="0" w:color="auto"/>
                    <w:left w:val="none" w:sz="0" w:space="0" w:color="auto"/>
                    <w:bottom w:val="none" w:sz="0" w:space="0" w:color="auto"/>
                    <w:right w:val="none" w:sz="0" w:space="0" w:color="auto"/>
                  </w:divBdr>
                  <w:divsChild>
                    <w:div w:id="1023168325">
                      <w:marLeft w:val="0"/>
                      <w:marRight w:val="0"/>
                      <w:marTop w:val="0"/>
                      <w:marBottom w:val="0"/>
                      <w:divBdr>
                        <w:top w:val="none" w:sz="0" w:space="0" w:color="auto"/>
                        <w:left w:val="none" w:sz="0" w:space="0" w:color="auto"/>
                        <w:bottom w:val="none" w:sz="0" w:space="0" w:color="auto"/>
                        <w:right w:val="none" w:sz="0" w:space="0" w:color="auto"/>
                      </w:divBdr>
                      <w:divsChild>
                        <w:div w:id="18162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3480">
                  <w:marLeft w:val="0"/>
                  <w:marRight w:val="0"/>
                  <w:marTop w:val="0"/>
                  <w:marBottom w:val="0"/>
                  <w:divBdr>
                    <w:top w:val="none" w:sz="0" w:space="0" w:color="auto"/>
                    <w:left w:val="none" w:sz="0" w:space="0" w:color="auto"/>
                    <w:bottom w:val="none" w:sz="0" w:space="0" w:color="auto"/>
                    <w:right w:val="none" w:sz="0" w:space="0" w:color="auto"/>
                  </w:divBdr>
                  <w:divsChild>
                    <w:div w:id="1169444256">
                      <w:marLeft w:val="0"/>
                      <w:marRight w:val="0"/>
                      <w:marTop w:val="0"/>
                      <w:marBottom w:val="0"/>
                      <w:divBdr>
                        <w:top w:val="none" w:sz="0" w:space="0" w:color="auto"/>
                        <w:left w:val="none" w:sz="0" w:space="0" w:color="auto"/>
                        <w:bottom w:val="none" w:sz="0" w:space="0" w:color="auto"/>
                        <w:right w:val="none" w:sz="0" w:space="0" w:color="auto"/>
                      </w:divBdr>
                      <w:divsChild>
                        <w:div w:id="1204946874">
                          <w:marLeft w:val="0"/>
                          <w:marRight w:val="0"/>
                          <w:marTop w:val="0"/>
                          <w:marBottom w:val="0"/>
                          <w:divBdr>
                            <w:top w:val="none" w:sz="0" w:space="0" w:color="auto"/>
                            <w:left w:val="none" w:sz="0" w:space="0" w:color="auto"/>
                            <w:bottom w:val="none" w:sz="0" w:space="0" w:color="auto"/>
                            <w:right w:val="none" w:sz="0" w:space="0" w:color="auto"/>
                          </w:divBdr>
                        </w:div>
                        <w:div w:id="1813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86467">
                  <w:marLeft w:val="0"/>
                  <w:marRight w:val="0"/>
                  <w:marTop w:val="0"/>
                  <w:marBottom w:val="0"/>
                  <w:divBdr>
                    <w:top w:val="none" w:sz="0" w:space="0" w:color="auto"/>
                    <w:left w:val="none" w:sz="0" w:space="0" w:color="auto"/>
                    <w:bottom w:val="none" w:sz="0" w:space="0" w:color="auto"/>
                    <w:right w:val="none" w:sz="0" w:space="0" w:color="auto"/>
                  </w:divBdr>
                  <w:divsChild>
                    <w:div w:id="62084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292">
          <w:marLeft w:val="0"/>
          <w:marRight w:val="0"/>
          <w:marTop w:val="0"/>
          <w:marBottom w:val="0"/>
          <w:divBdr>
            <w:top w:val="none" w:sz="0" w:space="0" w:color="auto"/>
            <w:left w:val="none" w:sz="0" w:space="0" w:color="auto"/>
            <w:bottom w:val="none" w:sz="0" w:space="0" w:color="auto"/>
            <w:right w:val="none" w:sz="0" w:space="0" w:color="auto"/>
          </w:divBdr>
        </w:div>
        <w:div w:id="836263969">
          <w:marLeft w:val="0"/>
          <w:marRight w:val="0"/>
          <w:marTop w:val="0"/>
          <w:marBottom w:val="0"/>
          <w:divBdr>
            <w:top w:val="none" w:sz="0" w:space="0" w:color="auto"/>
            <w:left w:val="none" w:sz="0" w:space="0" w:color="auto"/>
            <w:bottom w:val="none" w:sz="0" w:space="0" w:color="auto"/>
            <w:right w:val="none" w:sz="0" w:space="0" w:color="auto"/>
          </w:divBdr>
          <w:divsChild>
            <w:div w:id="2126776835">
              <w:marLeft w:val="0"/>
              <w:marRight w:val="0"/>
              <w:marTop w:val="0"/>
              <w:marBottom w:val="0"/>
              <w:divBdr>
                <w:top w:val="none" w:sz="0" w:space="0" w:color="auto"/>
                <w:left w:val="none" w:sz="0" w:space="0" w:color="auto"/>
                <w:bottom w:val="none" w:sz="0" w:space="0" w:color="auto"/>
                <w:right w:val="none" w:sz="0" w:space="0" w:color="auto"/>
              </w:divBdr>
              <w:divsChild>
                <w:div w:id="433521911">
                  <w:marLeft w:val="0"/>
                  <w:marRight w:val="0"/>
                  <w:marTop w:val="0"/>
                  <w:marBottom w:val="0"/>
                  <w:divBdr>
                    <w:top w:val="none" w:sz="0" w:space="0" w:color="auto"/>
                    <w:left w:val="none" w:sz="0" w:space="0" w:color="auto"/>
                    <w:bottom w:val="none" w:sz="0" w:space="0" w:color="auto"/>
                    <w:right w:val="none" w:sz="0" w:space="0" w:color="auto"/>
                  </w:divBdr>
                  <w:divsChild>
                    <w:div w:id="624046925">
                      <w:marLeft w:val="0"/>
                      <w:marRight w:val="0"/>
                      <w:marTop w:val="0"/>
                      <w:marBottom w:val="0"/>
                      <w:divBdr>
                        <w:top w:val="none" w:sz="0" w:space="0" w:color="auto"/>
                        <w:left w:val="none" w:sz="0" w:space="0" w:color="auto"/>
                        <w:bottom w:val="double" w:sz="2" w:space="8" w:color="0E74FF"/>
                        <w:right w:val="none" w:sz="0" w:space="0" w:color="auto"/>
                      </w:divBdr>
                    </w:div>
                    <w:div w:id="154421497">
                      <w:marLeft w:val="0"/>
                      <w:marRight w:val="0"/>
                      <w:marTop w:val="0"/>
                      <w:marBottom w:val="0"/>
                      <w:divBdr>
                        <w:top w:val="none" w:sz="0" w:space="0" w:color="auto"/>
                        <w:left w:val="none" w:sz="0" w:space="0" w:color="auto"/>
                        <w:bottom w:val="none" w:sz="0" w:space="0" w:color="auto"/>
                        <w:right w:val="none" w:sz="0" w:space="0" w:color="auto"/>
                      </w:divBdr>
                      <w:divsChild>
                        <w:div w:id="567571013">
                          <w:marLeft w:val="0"/>
                          <w:marRight w:val="0"/>
                          <w:marTop w:val="0"/>
                          <w:marBottom w:val="0"/>
                          <w:divBdr>
                            <w:top w:val="none" w:sz="0" w:space="0" w:color="auto"/>
                            <w:left w:val="none" w:sz="0" w:space="0" w:color="auto"/>
                            <w:bottom w:val="single" w:sz="6" w:space="11" w:color="D7D7D7"/>
                            <w:right w:val="none" w:sz="0" w:space="0" w:color="auto"/>
                          </w:divBdr>
                        </w:div>
                        <w:div w:id="2042513834">
                          <w:marLeft w:val="0"/>
                          <w:marRight w:val="0"/>
                          <w:marTop w:val="0"/>
                          <w:marBottom w:val="0"/>
                          <w:divBdr>
                            <w:top w:val="none" w:sz="0" w:space="0" w:color="auto"/>
                            <w:left w:val="none" w:sz="0" w:space="0" w:color="auto"/>
                            <w:bottom w:val="none" w:sz="0" w:space="0" w:color="auto"/>
                            <w:right w:val="none" w:sz="0" w:space="0" w:color="auto"/>
                          </w:divBdr>
                        </w:div>
                        <w:div w:id="10784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88697">
          <w:marLeft w:val="0"/>
          <w:marRight w:val="0"/>
          <w:marTop w:val="0"/>
          <w:marBottom w:val="0"/>
          <w:divBdr>
            <w:top w:val="none" w:sz="0" w:space="0" w:color="auto"/>
            <w:left w:val="none" w:sz="0" w:space="0" w:color="auto"/>
            <w:bottom w:val="none" w:sz="0" w:space="0" w:color="auto"/>
            <w:right w:val="none" w:sz="0" w:space="0" w:color="auto"/>
          </w:divBdr>
          <w:divsChild>
            <w:div w:id="1603100522">
              <w:marLeft w:val="0"/>
              <w:marRight w:val="0"/>
              <w:marTop w:val="0"/>
              <w:marBottom w:val="0"/>
              <w:divBdr>
                <w:top w:val="none" w:sz="0" w:space="0" w:color="auto"/>
                <w:left w:val="none" w:sz="0" w:space="0" w:color="auto"/>
                <w:bottom w:val="none" w:sz="0" w:space="0" w:color="auto"/>
                <w:right w:val="none" w:sz="0" w:space="0" w:color="auto"/>
              </w:divBdr>
              <w:divsChild>
                <w:div w:id="282227833">
                  <w:marLeft w:val="0"/>
                  <w:marRight w:val="0"/>
                  <w:marTop w:val="0"/>
                  <w:marBottom w:val="0"/>
                  <w:divBdr>
                    <w:top w:val="none" w:sz="0" w:space="0" w:color="auto"/>
                    <w:left w:val="none" w:sz="0" w:space="0" w:color="auto"/>
                    <w:bottom w:val="none" w:sz="0" w:space="0" w:color="auto"/>
                    <w:right w:val="none" w:sz="0" w:space="0" w:color="auto"/>
                  </w:divBdr>
                  <w:divsChild>
                    <w:div w:id="2103912515">
                      <w:marLeft w:val="0"/>
                      <w:marRight w:val="0"/>
                      <w:marTop w:val="0"/>
                      <w:marBottom w:val="0"/>
                      <w:divBdr>
                        <w:top w:val="none" w:sz="0" w:space="0" w:color="auto"/>
                        <w:left w:val="none" w:sz="0" w:space="0" w:color="auto"/>
                        <w:bottom w:val="none" w:sz="0" w:space="0" w:color="auto"/>
                        <w:right w:val="none" w:sz="0" w:space="0" w:color="auto"/>
                      </w:divBdr>
                    </w:div>
                    <w:div w:id="9502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1050</Words>
  <Characters>5990</Characters>
  <Application>Microsoft Office Word</Application>
  <DocSecurity>0</DocSecurity>
  <Lines>49</Lines>
  <Paragraphs>14</Paragraphs>
  <ScaleCrop>false</ScaleCrop>
  <Company>微软中国</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2022-03-09T01:59:00Z</dcterms:created>
  <dcterms:modified xsi:type="dcterms:W3CDTF">2022-03-09T02:00:00Z</dcterms:modified>
</cp:coreProperties>
</file>