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9505">
      <w:pPr>
        <w:pStyle w:val="2"/>
        <w:numPr>
          <w:ilvl w:val="0"/>
          <w:numId w:val="0"/>
        </w:numPr>
        <w:bidi w:val="0"/>
        <w:ind w:leftChars="0"/>
        <w:jc w:val="center"/>
        <w:rPr>
          <w:rFonts w:hint="eastAsia"/>
          <w:sz w:val="32"/>
          <w:szCs w:val="20"/>
        </w:rPr>
      </w:pPr>
      <w:bookmarkStart w:id="0" w:name="_GoBack"/>
      <w:r>
        <w:rPr>
          <w:rFonts w:hint="eastAsia"/>
          <w:sz w:val="32"/>
          <w:szCs w:val="20"/>
        </w:rPr>
        <w:t>浙江省农业技术推广中心文件</w:t>
      </w:r>
    </w:p>
    <w:bookmarkEnd w:id="0"/>
    <w:p w14:paraId="264A7163">
      <w:pPr>
        <w:pStyle w:val="2"/>
        <w:numPr>
          <w:ilvl w:val="0"/>
          <w:numId w:val="0"/>
        </w:numPr>
        <w:bidi w:val="0"/>
        <w:spacing w:line="240" w:lineRule="auto"/>
        <w:ind w:leftChars="0"/>
        <w:jc w:val="left"/>
        <w:rPr>
          <w:rFonts w:hint="eastAsia"/>
          <w:sz w:val="24"/>
          <w:szCs w:val="24"/>
        </w:rPr>
      </w:pPr>
      <w:r>
        <w:rPr>
          <w:rFonts w:hint="eastAsia"/>
          <w:sz w:val="24"/>
          <w:szCs w:val="24"/>
        </w:rPr>
        <w:t>浙农技发〔2022〕37号</w:t>
      </w:r>
    </w:p>
    <w:p w14:paraId="28E2DF77">
      <w:pPr>
        <w:pStyle w:val="2"/>
        <w:numPr>
          <w:ilvl w:val="0"/>
          <w:numId w:val="0"/>
        </w:numPr>
        <w:bidi w:val="0"/>
        <w:spacing w:line="240" w:lineRule="auto"/>
        <w:ind w:leftChars="0"/>
        <w:jc w:val="both"/>
        <w:rPr>
          <w:rFonts w:hint="eastAsia"/>
          <w:sz w:val="24"/>
          <w:szCs w:val="24"/>
        </w:rPr>
      </w:pPr>
      <w:r>
        <w:rPr>
          <w:rFonts w:hint="eastAsia"/>
          <w:sz w:val="24"/>
          <w:szCs w:val="24"/>
        </w:rPr>
        <w:t>浙江省农业技术推广中心关于印发</w:t>
      </w:r>
    </w:p>
    <w:p w14:paraId="3D9EAFC6">
      <w:pPr>
        <w:pStyle w:val="2"/>
        <w:numPr>
          <w:ilvl w:val="0"/>
          <w:numId w:val="0"/>
        </w:numPr>
        <w:bidi w:val="0"/>
        <w:spacing w:line="240" w:lineRule="auto"/>
        <w:ind w:leftChars="0"/>
        <w:jc w:val="both"/>
        <w:rPr>
          <w:rFonts w:hint="eastAsia"/>
          <w:sz w:val="24"/>
          <w:szCs w:val="24"/>
        </w:rPr>
      </w:pPr>
      <w:r>
        <w:rPr>
          <w:rFonts w:hint="eastAsia"/>
          <w:sz w:val="24"/>
          <w:szCs w:val="24"/>
        </w:rPr>
        <w:t>《龙井茶证明商标使用管理实施细则（2022版）》等三个工作规范的通知</w:t>
      </w:r>
    </w:p>
    <w:p w14:paraId="685810FB">
      <w:pPr>
        <w:pStyle w:val="2"/>
        <w:numPr>
          <w:ilvl w:val="0"/>
          <w:numId w:val="0"/>
        </w:numPr>
        <w:bidi w:val="0"/>
        <w:ind w:leftChars="0"/>
        <w:jc w:val="center"/>
        <w:rPr>
          <w:rFonts w:hint="eastAsia"/>
          <w:sz w:val="24"/>
          <w:szCs w:val="24"/>
        </w:rPr>
      </w:pPr>
    </w:p>
    <w:p w14:paraId="19B85463">
      <w:pPr>
        <w:pStyle w:val="2"/>
        <w:numPr>
          <w:ilvl w:val="0"/>
          <w:numId w:val="0"/>
        </w:numPr>
        <w:bidi w:val="0"/>
        <w:ind w:leftChars="0"/>
        <w:jc w:val="center"/>
        <w:rPr>
          <w:rFonts w:hint="eastAsia"/>
          <w:sz w:val="24"/>
          <w:szCs w:val="24"/>
        </w:rPr>
      </w:pPr>
      <w:r>
        <w:rPr>
          <w:rFonts w:hint="eastAsia"/>
          <w:sz w:val="24"/>
          <w:szCs w:val="24"/>
        </w:rPr>
        <w:t>各有关市、县（市、区）农业农村局茶叶业务站：</w:t>
      </w:r>
    </w:p>
    <w:p w14:paraId="2E1BAE39">
      <w:pPr>
        <w:pStyle w:val="2"/>
        <w:numPr>
          <w:ilvl w:val="0"/>
          <w:numId w:val="0"/>
        </w:numPr>
        <w:bidi w:val="0"/>
        <w:ind w:left="0" w:leftChars="0" w:firstLine="482" w:firstLineChars="200"/>
        <w:jc w:val="both"/>
        <w:rPr>
          <w:rFonts w:hint="eastAsia"/>
          <w:sz w:val="24"/>
          <w:szCs w:val="24"/>
        </w:rPr>
      </w:pPr>
      <w:r>
        <w:rPr>
          <w:rFonts w:hint="eastAsia"/>
          <w:sz w:val="24"/>
          <w:szCs w:val="24"/>
        </w:rPr>
        <w:t>为加快推进“龙井茶一件事”数字化应用，数智赋能龙井茶证明商标的申请、使用和监管，我中心在广泛征求意见基础上，组织制（修）订了《龙井茶证明商标使用管理实施细则（2022版）》《</w:t>
      </w:r>
      <w:r>
        <w:rPr>
          <w:rFonts w:hint="eastAsia"/>
          <w:sz w:val="24"/>
          <w:szCs w:val="24"/>
          <w:highlight w:val="yellow"/>
        </w:rPr>
        <w:t>产区外企业申请使用龙井茶证明商标的特别规定（ 2022版）</w:t>
      </w:r>
      <w:r>
        <w:rPr>
          <w:rFonts w:hint="eastAsia"/>
          <w:sz w:val="24"/>
          <w:szCs w:val="24"/>
        </w:rPr>
        <w:t>》《</w:t>
      </w:r>
      <w:r>
        <w:rPr>
          <w:rFonts w:hint="eastAsia"/>
          <w:sz w:val="24"/>
          <w:szCs w:val="24"/>
          <w:highlight w:val="yellow"/>
        </w:rPr>
        <w:t>浙农码（龙井茶版）使用指南 1.0</w:t>
      </w:r>
      <w:r>
        <w:rPr>
          <w:rFonts w:hint="eastAsia"/>
          <w:sz w:val="24"/>
          <w:szCs w:val="24"/>
        </w:rPr>
        <w:t>》。现予印发，请认真贯彻执行。</w:t>
      </w:r>
    </w:p>
    <w:p w14:paraId="1C6C021D">
      <w:pPr>
        <w:pStyle w:val="2"/>
        <w:numPr>
          <w:ilvl w:val="0"/>
          <w:numId w:val="0"/>
        </w:numPr>
        <w:bidi w:val="0"/>
        <w:ind w:leftChars="0" w:firstLine="482" w:firstLineChars="200"/>
        <w:jc w:val="both"/>
        <w:rPr>
          <w:rFonts w:hint="eastAsia"/>
          <w:sz w:val="24"/>
          <w:szCs w:val="24"/>
        </w:rPr>
      </w:pPr>
      <w:r>
        <w:rPr>
          <w:rFonts w:hint="eastAsia"/>
          <w:sz w:val="24"/>
          <w:szCs w:val="24"/>
        </w:rPr>
        <w:t>各地在实施过程中如遇问题或有意见建议，请向我中心咨询或反馈。地址：杭州市凤起东路 29号，浙江省农业技术推广中心茶叶科（龙井茶品牌管理办公室）；邮编： 310020；联系人：陆德彪、黄伟红，电话： 0571-86757916、86795198。</w:t>
      </w:r>
    </w:p>
    <w:p w14:paraId="6174AC46">
      <w:pPr>
        <w:pStyle w:val="2"/>
        <w:numPr>
          <w:ilvl w:val="0"/>
          <w:numId w:val="0"/>
        </w:numPr>
        <w:bidi w:val="0"/>
        <w:ind w:leftChars="0"/>
        <w:jc w:val="center"/>
        <w:rPr>
          <w:rFonts w:hint="eastAsia"/>
          <w:sz w:val="32"/>
          <w:szCs w:val="20"/>
        </w:rPr>
      </w:pPr>
    </w:p>
    <w:p w14:paraId="72F7F891">
      <w:pPr>
        <w:pStyle w:val="2"/>
        <w:numPr>
          <w:ilvl w:val="0"/>
          <w:numId w:val="0"/>
        </w:numPr>
        <w:bidi w:val="0"/>
        <w:ind w:leftChars="0"/>
        <w:jc w:val="center"/>
        <w:rPr>
          <w:rFonts w:hint="eastAsia"/>
          <w:sz w:val="32"/>
          <w:szCs w:val="20"/>
        </w:rPr>
      </w:pPr>
    </w:p>
    <w:p w14:paraId="627E5374">
      <w:pPr>
        <w:pStyle w:val="2"/>
        <w:numPr>
          <w:ilvl w:val="0"/>
          <w:numId w:val="0"/>
        </w:numPr>
        <w:bidi w:val="0"/>
        <w:ind w:leftChars="0"/>
        <w:jc w:val="center"/>
        <w:rPr>
          <w:rFonts w:hint="eastAsia"/>
          <w:sz w:val="32"/>
          <w:szCs w:val="20"/>
        </w:rPr>
      </w:pPr>
      <w:r>
        <w:rPr>
          <w:rFonts w:hint="eastAsia"/>
          <w:sz w:val="32"/>
          <w:szCs w:val="20"/>
        </w:rPr>
        <w:t>龙井茶证明商标使用管理实施细则（2022版）</w:t>
      </w:r>
    </w:p>
    <w:p w14:paraId="0E569DC5">
      <w:pPr>
        <w:numPr>
          <w:ilvl w:val="0"/>
          <w:numId w:val="1"/>
        </w:numPr>
        <w:spacing w:line="360" w:lineRule="auto"/>
        <w:ind w:left="0" w:leftChars="0" w:firstLine="420" w:firstLineChars="0"/>
        <w:rPr>
          <w:rFonts w:hint="eastAsia"/>
          <w:sz w:val="24"/>
          <w:szCs w:val="24"/>
        </w:rPr>
      </w:pPr>
      <w:r>
        <w:rPr>
          <w:rFonts w:hint="eastAsia"/>
          <w:sz w:val="24"/>
          <w:szCs w:val="24"/>
        </w:rPr>
        <w:t>第一章总则</w:t>
      </w:r>
    </w:p>
    <w:p w14:paraId="53375A04">
      <w:pPr>
        <w:spacing w:line="360" w:lineRule="auto"/>
        <w:ind w:firstLine="480" w:firstLineChars="200"/>
        <w:rPr>
          <w:rFonts w:hint="eastAsia"/>
          <w:sz w:val="24"/>
          <w:szCs w:val="24"/>
        </w:rPr>
      </w:pPr>
      <w:r>
        <w:rPr>
          <w:rFonts w:hint="eastAsia"/>
          <w:sz w:val="24"/>
          <w:szCs w:val="24"/>
        </w:rPr>
        <w:t>第一条为了维护龙井茶在国内外市场的信誉，保护生产者、经营者、消费者的合法权益，根据《中华人民共和国商标法》《中华人民共和国商标法实施条例》《集体商标、证明商标注册和管理办法》《地理标志专用标志使用管理办法》《龙井茶证明商标使用管理规则》《龙井茶证明商标管理和保护暂行办法》《浙江省人民政府专题会议纪要〔2009〕44号》等规定，制定本细则。</w:t>
      </w:r>
    </w:p>
    <w:p w14:paraId="3A7D54AA">
      <w:pPr>
        <w:spacing w:line="360" w:lineRule="auto"/>
        <w:ind w:firstLine="480" w:firstLineChars="200"/>
        <w:rPr>
          <w:rFonts w:hint="eastAsia"/>
          <w:sz w:val="24"/>
          <w:szCs w:val="24"/>
        </w:rPr>
      </w:pPr>
      <w:r>
        <w:rPr>
          <w:rFonts w:hint="eastAsia"/>
          <w:sz w:val="24"/>
          <w:szCs w:val="24"/>
        </w:rPr>
        <w:t>第二条龙井茶证明商标是经原国家工商行政管理总局商标局注册的证明商标（注册号：5612284）。</w:t>
      </w:r>
      <w:r>
        <w:rPr>
          <w:rFonts w:hint="eastAsia"/>
          <w:sz w:val="24"/>
          <w:szCs w:val="24"/>
          <w:u w:val="single"/>
        </w:rPr>
        <w:t>浙江省农业技术推广中心</w:t>
      </w:r>
      <w:r>
        <w:rPr>
          <w:rFonts w:hint="eastAsia"/>
          <w:sz w:val="24"/>
          <w:szCs w:val="24"/>
        </w:rPr>
        <w:t>（以下简称“商标注册人”）是龙井茶证明商标的注册人。</w:t>
      </w:r>
    </w:p>
    <w:p w14:paraId="2177BC24">
      <w:pPr>
        <w:spacing w:line="360" w:lineRule="auto"/>
        <w:ind w:firstLine="480" w:firstLineChars="200"/>
        <w:rPr>
          <w:rFonts w:hint="eastAsia"/>
          <w:sz w:val="24"/>
          <w:szCs w:val="24"/>
        </w:rPr>
      </w:pPr>
      <w:r>
        <w:rPr>
          <w:rFonts w:hint="eastAsia"/>
          <w:sz w:val="24"/>
          <w:szCs w:val="24"/>
        </w:rPr>
        <w:t>第三条商标注册人主要负责制定管理制度及技术规范、授权使用、监督检查、品牌建议与保护等。龙井茶生产县（市、区）建立龙井茶证明商标使用管理工作机构（以下简称“龙井茶工作机构”），组织实施本行政区域内龙井茶证明商标的使用、管理和保护工作。</w:t>
      </w:r>
    </w:p>
    <w:p w14:paraId="746284FB">
      <w:pPr>
        <w:spacing w:line="360" w:lineRule="auto"/>
        <w:ind w:firstLine="480" w:firstLineChars="200"/>
        <w:rPr>
          <w:rFonts w:hint="eastAsia"/>
          <w:sz w:val="24"/>
          <w:szCs w:val="24"/>
        </w:rPr>
      </w:pPr>
      <w:r>
        <w:rPr>
          <w:rFonts w:hint="eastAsia"/>
          <w:sz w:val="24"/>
          <w:szCs w:val="24"/>
        </w:rPr>
        <w:t xml:space="preserve">第四条申请使用龙井茶证明商标的，应当按照本细则的规定，经商标注册人审核批准。 </w:t>
      </w:r>
    </w:p>
    <w:p w14:paraId="6B30AE21">
      <w:pPr>
        <w:spacing w:line="360" w:lineRule="auto"/>
        <w:ind w:firstLine="480" w:firstLineChars="200"/>
        <w:rPr>
          <w:rFonts w:hint="eastAsia"/>
          <w:sz w:val="24"/>
          <w:szCs w:val="24"/>
        </w:rPr>
      </w:pPr>
    </w:p>
    <w:p w14:paraId="4B32894F">
      <w:pPr>
        <w:numPr>
          <w:ilvl w:val="0"/>
          <w:numId w:val="1"/>
        </w:numPr>
        <w:spacing w:line="360" w:lineRule="auto"/>
        <w:ind w:left="0" w:leftChars="0" w:firstLine="420" w:firstLineChars="0"/>
        <w:rPr>
          <w:rFonts w:hint="eastAsia"/>
          <w:sz w:val="24"/>
          <w:szCs w:val="24"/>
        </w:rPr>
      </w:pPr>
      <w:r>
        <w:rPr>
          <w:rFonts w:hint="eastAsia"/>
          <w:sz w:val="24"/>
          <w:szCs w:val="24"/>
        </w:rPr>
        <w:t>第二章龙井茶证明商标的使用条件</w:t>
      </w:r>
    </w:p>
    <w:p w14:paraId="57D05017">
      <w:pPr>
        <w:spacing w:line="360" w:lineRule="auto"/>
        <w:ind w:firstLine="480" w:firstLineChars="200"/>
        <w:rPr>
          <w:rFonts w:hint="eastAsia"/>
          <w:sz w:val="24"/>
          <w:szCs w:val="24"/>
        </w:rPr>
      </w:pPr>
      <w:r>
        <w:rPr>
          <w:rFonts w:hint="eastAsia"/>
          <w:sz w:val="24"/>
          <w:szCs w:val="24"/>
        </w:rPr>
        <w:t>第五条使用龙井茶证明商标的产品的种植地域范围为以下县（市、区）：杭州市西湖区（西湖风景名胜区）、萧山区、滨江区、余杭区、临平区、富阳区、临安区、桐庐县、建德市、淳安县、柯桥区、新昌县、嵊州市、诸暨市、上虞区、越城区、磐安县、东阳市、天台县。</w:t>
      </w:r>
    </w:p>
    <w:p w14:paraId="0151A39D">
      <w:pPr>
        <w:spacing w:line="360" w:lineRule="auto"/>
        <w:ind w:firstLine="480" w:firstLineChars="200"/>
        <w:rPr>
          <w:rFonts w:hint="eastAsia"/>
          <w:sz w:val="24"/>
          <w:szCs w:val="24"/>
        </w:rPr>
      </w:pPr>
      <w:r>
        <w:rPr>
          <w:rFonts w:hint="eastAsia"/>
          <w:sz w:val="24"/>
          <w:szCs w:val="24"/>
        </w:rPr>
        <w:t>第六条使用龙井茶证明商标的产品应按GB/T 18650《地理标志产品龙井茶》的规定进行生产加工。</w:t>
      </w:r>
    </w:p>
    <w:p w14:paraId="6012F0A6">
      <w:pPr>
        <w:spacing w:line="360" w:lineRule="auto"/>
        <w:ind w:firstLine="480" w:firstLineChars="200"/>
        <w:rPr>
          <w:rFonts w:hint="eastAsia"/>
          <w:sz w:val="24"/>
          <w:szCs w:val="24"/>
        </w:rPr>
      </w:pPr>
      <w:r>
        <w:rPr>
          <w:rFonts w:hint="eastAsia"/>
          <w:sz w:val="24"/>
          <w:szCs w:val="24"/>
        </w:rPr>
        <w:t>第七条使用龙井茶证明商标的产品质量应符合GB/T18650《地理标志产品龙井茶》的规定。</w:t>
      </w:r>
    </w:p>
    <w:p w14:paraId="301873AE">
      <w:pPr>
        <w:spacing w:line="360" w:lineRule="auto"/>
        <w:ind w:firstLine="480" w:firstLineChars="200"/>
        <w:rPr>
          <w:rFonts w:hint="eastAsia"/>
          <w:sz w:val="24"/>
          <w:szCs w:val="24"/>
        </w:rPr>
      </w:pPr>
      <w:r>
        <w:rPr>
          <w:rFonts w:hint="eastAsia"/>
          <w:sz w:val="24"/>
          <w:szCs w:val="24"/>
        </w:rPr>
        <w:t>第八条同时符合本细则第五条、第六条和第七条规定的龙井茶产品生产经营者（包括企业、农民专业合作社、家庭农场等），可申请使用龙井茶证明商标。</w:t>
      </w:r>
    </w:p>
    <w:p w14:paraId="3A495F41">
      <w:pPr>
        <w:spacing w:line="360" w:lineRule="auto"/>
        <w:ind w:firstLine="480" w:firstLineChars="200"/>
        <w:rPr>
          <w:rFonts w:hint="eastAsia"/>
          <w:sz w:val="24"/>
          <w:szCs w:val="24"/>
        </w:rPr>
      </w:pPr>
      <w:r>
        <w:rPr>
          <w:rFonts w:hint="eastAsia"/>
          <w:sz w:val="24"/>
          <w:szCs w:val="24"/>
        </w:rPr>
        <w:t>第九条龙井茶证明商标的使用者，因故被商标注册人取消该商标使用准用证的产品，须经半年以上的整改期，达到本细则第五条、第六条、第七条规定的条件后，方可重新申请使用龙井茶证明商标，同一申请单位同一产品的申请次数一年内不得超过两次。</w:t>
      </w:r>
    </w:p>
    <w:p w14:paraId="5114A569">
      <w:pPr>
        <w:rPr>
          <w:rFonts w:hint="eastAsia"/>
          <w:sz w:val="28"/>
          <w:szCs w:val="28"/>
        </w:rPr>
      </w:pPr>
    </w:p>
    <w:p w14:paraId="2003E569">
      <w:pPr>
        <w:numPr>
          <w:ilvl w:val="0"/>
          <w:numId w:val="1"/>
        </w:numPr>
        <w:spacing w:line="360" w:lineRule="auto"/>
        <w:ind w:left="0" w:leftChars="0" w:firstLine="420" w:firstLineChars="0"/>
        <w:rPr>
          <w:rFonts w:hint="eastAsia"/>
          <w:sz w:val="24"/>
          <w:szCs w:val="24"/>
        </w:rPr>
      </w:pPr>
      <w:r>
        <w:rPr>
          <w:rFonts w:hint="eastAsia"/>
          <w:sz w:val="24"/>
          <w:szCs w:val="24"/>
        </w:rPr>
        <w:t>第三章龙井茶证明商标的使用申请程序</w:t>
      </w:r>
    </w:p>
    <w:p w14:paraId="2EEFC898">
      <w:pPr>
        <w:spacing w:line="360" w:lineRule="auto"/>
        <w:ind w:firstLine="480" w:firstLineChars="200"/>
        <w:rPr>
          <w:rFonts w:hint="eastAsia"/>
          <w:sz w:val="24"/>
          <w:szCs w:val="24"/>
        </w:rPr>
      </w:pPr>
      <w:r>
        <w:rPr>
          <w:rFonts w:hint="eastAsia"/>
          <w:sz w:val="24"/>
          <w:szCs w:val="24"/>
        </w:rPr>
        <w:t>第十条龙井茶证明商标的使用申请、审批实行分级负责制。县级龙井茶工作机构负责龙井茶证明商标使用申请的受理、初审、核查、上报等；商标注册人负责终审、许可等。</w:t>
      </w:r>
    </w:p>
    <w:p w14:paraId="77319ECD">
      <w:pPr>
        <w:spacing w:line="360" w:lineRule="auto"/>
        <w:ind w:firstLine="480" w:firstLineChars="200"/>
        <w:rPr>
          <w:rFonts w:hint="eastAsia"/>
          <w:sz w:val="24"/>
          <w:szCs w:val="24"/>
        </w:rPr>
      </w:pPr>
      <w:r>
        <w:rPr>
          <w:rFonts w:hint="eastAsia"/>
          <w:sz w:val="24"/>
          <w:szCs w:val="24"/>
        </w:rPr>
        <w:t>对于龙井茶地理标志特定区域的龙井茶公用子品牌（如大佛龙井茶、越乡龙井茶等），鼓励其县级龙井茶工作机构对</w:t>
      </w:r>
      <w:r>
        <w:rPr>
          <w:rFonts w:hint="eastAsia"/>
          <w:sz w:val="24"/>
          <w:szCs w:val="24"/>
          <w:lang w:val="en-US" w:eastAsia="zh-CN"/>
        </w:rPr>
        <w:t>该</w:t>
      </w:r>
      <w:r>
        <w:rPr>
          <w:rFonts w:hint="eastAsia"/>
          <w:sz w:val="24"/>
          <w:szCs w:val="24"/>
        </w:rPr>
        <w:t>龙井茶公用子品牌在企业申请使用、期满续签等事项实行“母子商标捆绑”统一受理、初审。具体操作办法由县级龙井茶工作机构商龙井茶商标注册人制定。</w:t>
      </w:r>
    </w:p>
    <w:p w14:paraId="3C3D52B3">
      <w:pPr>
        <w:spacing w:line="360" w:lineRule="auto"/>
        <w:ind w:firstLine="480" w:firstLineChars="200"/>
        <w:rPr>
          <w:rFonts w:hint="eastAsia"/>
          <w:sz w:val="24"/>
          <w:szCs w:val="24"/>
        </w:rPr>
      </w:pPr>
      <w:r>
        <w:rPr>
          <w:rFonts w:hint="eastAsia"/>
          <w:sz w:val="24"/>
          <w:szCs w:val="24"/>
        </w:rPr>
        <w:t>第十一条龙井茶证明商标的使用申请、初审、终审、颁证等实行全程线上办理。申请使用龙井茶证明商标的，可通过移动端或PC端完成在线填报、上传和提交。填报内容包括：申请主体基本信息、种植加工信息、产品规格信息、销售流通信息等。上传内容包括：相关证照、产品包装、产品检测报告、龙井茶产地备案证明、龙井茶证明商标使用许可合同等。</w:t>
      </w:r>
    </w:p>
    <w:p w14:paraId="21118640">
      <w:pPr>
        <w:spacing w:line="360" w:lineRule="auto"/>
        <w:ind w:firstLine="480" w:firstLineChars="200"/>
        <w:rPr>
          <w:rFonts w:hint="eastAsia"/>
          <w:sz w:val="24"/>
          <w:szCs w:val="24"/>
        </w:rPr>
      </w:pPr>
      <w:r>
        <w:rPr>
          <w:rFonts w:hint="eastAsia"/>
          <w:sz w:val="24"/>
          <w:szCs w:val="24"/>
        </w:rPr>
        <w:t>注册地在龙井茶西湖产区的申请主体，取得“西湖龙井”证明商标使用许可视作通过县级初审。在申请时，应同时上传“西湖龙井证明商标准用证”。</w:t>
      </w:r>
    </w:p>
    <w:p w14:paraId="45361A1C">
      <w:pPr>
        <w:spacing w:line="360" w:lineRule="auto"/>
        <w:ind w:firstLine="480" w:firstLineChars="200"/>
        <w:rPr>
          <w:rFonts w:hint="eastAsia"/>
          <w:sz w:val="24"/>
          <w:szCs w:val="24"/>
        </w:rPr>
      </w:pPr>
      <w:r>
        <w:rPr>
          <w:rFonts w:hint="eastAsia"/>
          <w:sz w:val="24"/>
          <w:szCs w:val="24"/>
        </w:rPr>
        <w:t>注册地在龙井茶产区外从事龙井茶流通的申请主体，按《产区外企业申请使用龙井茶证明商标的特别规定》的要求，填报和上传相关信息。</w:t>
      </w:r>
    </w:p>
    <w:p w14:paraId="56E9A9FA">
      <w:pPr>
        <w:spacing w:line="360" w:lineRule="auto"/>
        <w:ind w:firstLine="480" w:firstLineChars="200"/>
        <w:rPr>
          <w:rFonts w:hint="eastAsia"/>
          <w:sz w:val="24"/>
          <w:szCs w:val="24"/>
        </w:rPr>
      </w:pPr>
      <w:r>
        <w:rPr>
          <w:rFonts w:hint="eastAsia"/>
          <w:sz w:val="24"/>
          <w:szCs w:val="24"/>
        </w:rPr>
        <w:t>第十二条县级龙井茶工作机构自收到申请人提交的申请后，在 10个工作日内完成对申请人的资格及种植、加工、产品及其质量管理等进行审查或现场考察（必要时对产品进行抽样检测），符合条件的在初审意见单上签署意见、签字盖章后报商标注册人；不符合条件者，退回申请，并注明理由。</w:t>
      </w:r>
    </w:p>
    <w:p w14:paraId="3634A081">
      <w:pPr>
        <w:spacing w:line="360" w:lineRule="auto"/>
        <w:ind w:firstLine="480" w:firstLineChars="200"/>
        <w:rPr>
          <w:rFonts w:hint="eastAsia"/>
          <w:sz w:val="24"/>
          <w:szCs w:val="24"/>
        </w:rPr>
      </w:pPr>
      <w:r>
        <w:rPr>
          <w:rFonts w:hint="eastAsia"/>
          <w:sz w:val="24"/>
          <w:szCs w:val="24"/>
        </w:rPr>
        <w:t>第十三条商标注册人收到县级龙井茶工作机构报送的申请材料后，在 10个工作日内完成终审，并将终审结果反馈至县级龙井茶工作机构和申请人。获准使用龙井茶证明商标的，可在线自行下载“龙井茶证明商标准用证”。 企业在获得“龙井茶证明商标准用证”后，应按规定及时向国家知识产权局办理龙井茶证明商标许可备案和向地方市场监督管理部门办理地理标志专用标志使用等相关手续。</w:t>
      </w:r>
    </w:p>
    <w:p w14:paraId="3C4273B6">
      <w:pPr>
        <w:spacing w:line="360" w:lineRule="auto"/>
        <w:ind w:firstLine="480" w:firstLineChars="200"/>
        <w:rPr>
          <w:rFonts w:hint="eastAsia"/>
          <w:sz w:val="24"/>
          <w:szCs w:val="24"/>
        </w:rPr>
      </w:pPr>
      <w:r>
        <w:rPr>
          <w:rFonts w:hint="eastAsia"/>
          <w:sz w:val="24"/>
          <w:szCs w:val="24"/>
        </w:rPr>
        <w:t>第十四条申请人未获准使用龙井茶证明商标的，可以自收到审批结果反馈信息 15天内，向证明商标管理部门申诉，商标注册人尊重证明商标管理部门的裁定意见。</w:t>
      </w:r>
    </w:p>
    <w:p w14:paraId="7E716A76">
      <w:pPr>
        <w:spacing w:line="360" w:lineRule="auto"/>
        <w:ind w:firstLine="480" w:firstLineChars="200"/>
        <w:rPr>
          <w:rFonts w:hint="eastAsia"/>
          <w:sz w:val="24"/>
          <w:szCs w:val="24"/>
        </w:rPr>
      </w:pPr>
      <w:r>
        <w:rPr>
          <w:rFonts w:hint="eastAsia"/>
          <w:sz w:val="24"/>
          <w:szCs w:val="24"/>
        </w:rPr>
        <w:t>第十五条龙井茶证明商标使用许可合同有效期为两年。到期如需继续使用，须在合同有效期届满前三个月内向商标注册人提出续签合同的申请。逾期未申请或申请后未获准继续使用许可的，在合同有效期满后原龙井茶证明商标使用许可自动失效。</w:t>
      </w:r>
    </w:p>
    <w:p w14:paraId="2F42F559">
      <w:pPr>
        <w:rPr>
          <w:rFonts w:hint="eastAsia"/>
          <w:sz w:val="28"/>
          <w:szCs w:val="28"/>
        </w:rPr>
      </w:pPr>
    </w:p>
    <w:p w14:paraId="493A455D">
      <w:pPr>
        <w:numPr>
          <w:ilvl w:val="0"/>
          <w:numId w:val="1"/>
        </w:numPr>
        <w:spacing w:line="360" w:lineRule="auto"/>
        <w:ind w:left="0" w:leftChars="0" w:firstLine="420" w:firstLineChars="0"/>
        <w:rPr>
          <w:rFonts w:hint="eastAsia"/>
          <w:sz w:val="24"/>
          <w:szCs w:val="24"/>
        </w:rPr>
      </w:pPr>
      <w:r>
        <w:rPr>
          <w:rFonts w:hint="eastAsia"/>
          <w:sz w:val="24"/>
          <w:szCs w:val="24"/>
        </w:rPr>
        <w:t>第四章龙井茶证明商标的使用</w:t>
      </w:r>
    </w:p>
    <w:p w14:paraId="0F4085A1">
      <w:pPr>
        <w:spacing w:line="360" w:lineRule="auto"/>
        <w:ind w:firstLine="480" w:firstLineChars="200"/>
        <w:rPr>
          <w:rFonts w:hint="eastAsia"/>
          <w:sz w:val="24"/>
          <w:szCs w:val="24"/>
        </w:rPr>
      </w:pPr>
      <w:r>
        <w:rPr>
          <w:rFonts w:hint="eastAsia"/>
          <w:sz w:val="24"/>
          <w:szCs w:val="24"/>
        </w:rPr>
        <w:t>第十六条龙井茶证明商标在产品包装上应做到“三位一体”，即龙井茶证明商标组合标识、龙井茶证明商标注册号、地理标志专用标志须全部体现在产品包装上。</w:t>
      </w:r>
    </w:p>
    <w:p w14:paraId="15D0B9D7">
      <w:pPr>
        <w:spacing w:line="360" w:lineRule="auto"/>
        <w:ind w:firstLine="480" w:firstLineChars="200"/>
        <w:rPr>
          <w:rFonts w:hint="eastAsia"/>
          <w:sz w:val="24"/>
          <w:szCs w:val="24"/>
        </w:rPr>
      </w:pPr>
      <w:r>
        <w:rPr>
          <w:rFonts w:hint="eastAsia"/>
          <w:sz w:val="24"/>
          <w:szCs w:val="24"/>
        </w:rPr>
        <w:t xml:space="preserve">第十七条龙井茶证明商标组合标识应统一、规范。龙井茶证明商标标识与商标准用证编号实行组合使用，其基本图案由“龙井茶Longjing tea”中英文标准字样、注册商标符号 “.”、“证明商标”字样和准用证编号构成，绿色（C:100 M:0 Y:100K:0）和黑色(C:0 M:0 Y:0 K:100)为商标标识的基本组成色。在使用时，可根据需要等比例放大或缩小，但不得随意改变龙井茶证明商标标识的文字和图形组合。 </w:t>
      </w:r>
    </w:p>
    <w:p w14:paraId="13D81E3A">
      <w:pPr>
        <w:spacing w:line="360" w:lineRule="auto"/>
        <w:ind w:firstLine="480" w:firstLineChars="200"/>
        <w:rPr>
          <w:rFonts w:hint="eastAsia"/>
          <w:sz w:val="24"/>
          <w:szCs w:val="24"/>
        </w:rPr>
      </w:pPr>
      <w:r>
        <w:rPr>
          <w:rFonts w:hint="eastAsia"/>
          <w:sz w:val="24"/>
          <w:szCs w:val="24"/>
        </w:rPr>
        <w:t>第十八条地理标志专用标志应规范使用，具体按《地理标志专用标志图案和说明》（国家知识产权局公告第 333号）、《地理标志专用标志使用管理办法（试行）》（国家知识产权局公告第354号）执行。</w:t>
      </w:r>
    </w:p>
    <w:p w14:paraId="6006DFCB">
      <w:pPr>
        <w:spacing w:line="360" w:lineRule="auto"/>
        <w:ind w:firstLine="480" w:firstLineChars="200"/>
        <w:rPr>
          <w:rFonts w:hint="eastAsia"/>
          <w:sz w:val="24"/>
          <w:szCs w:val="24"/>
        </w:rPr>
      </w:pPr>
      <w:r>
        <w:rPr>
          <w:rFonts w:hint="eastAsia"/>
          <w:sz w:val="24"/>
          <w:szCs w:val="24"/>
        </w:rPr>
        <w:t>第十九条在龙井茶证明商标使用许可合同有效期内，有下列情况之一的，应当提出变更申请：</w:t>
      </w:r>
    </w:p>
    <w:p w14:paraId="6F08E1DA">
      <w:pPr>
        <w:spacing w:line="360" w:lineRule="auto"/>
        <w:ind w:firstLine="480" w:firstLineChars="200"/>
        <w:rPr>
          <w:rFonts w:hint="eastAsia"/>
          <w:sz w:val="24"/>
          <w:szCs w:val="24"/>
        </w:rPr>
      </w:pPr>
      <w:r>
        <w:rPr>
          <w:rFonts w:hint="eastAsia"/>
          <w:sz w:val="24"/>
          <w:szCs w:val="24"/>
        </w:rPr>
        <w:t>1.龙井茶证明商标准用证持有人变更的；</w:t>
      </w:r>
    </w:p>
    <w:p w14:paraId="335A6BC5">
      <w:pPr>
        <w:spacing w:line="360" w:lineRule="auto"/>
        <w:ind w:firstLine="480" w:firstLineChars="200"/>
        <w:rPr>
          <w:rFonts w:hint="eastAsia"/>
          <w:sz w:val="24"/>
          <w:szCs w:val="24"/>
        </w:rPr>
      </w:pPr>
      <w:r>
        <w:rPr>
          <w:rFonts w:hint="eastAsia"/>
          <w:sz w:val="24"/>
          <w:szCs w:val="24"/>
        </w:rPr>
        <w:t>2.使用新的商标的。</w:t>
      </w:r>
    </w:p>
    <w:p w14:paraId="7A9686CD">
      <w:pPr>
        <w:rPr>
          <w:rFonts w:hint="eastAsia"/>
          <w:sz w:val="28"/>
          <w:szCs w:val="28"/>
        </w:rPr>
      </w:pPr>
    </w:p>
    <w:p w14:paraId="3E4F3974">
      <w:pPr>
        <w:numPr>
          <w:ilvl w:val="0"/>
          <w:numId w:val="1"/>
        </w:numPr>
        <w:spacing w:line="360" w:lineRule="auto"/>
        <w:ind w:left="0" w:leftChars="0" w:firstLine="420" w:firstLineChars="0"/>
        <w:rPr>
          <w:rFonts w:hint="eastAsia"/>
          <w:sz w:val="24"/>
          <w:szCs w:val="24"/>
        </w:rPr>
      </w:pPr>
      <w:r>
        <w:rPr>
          <w:rFonts w:hint="eastAsia"/>
          <w:sz w:val="24"/>
          <w:szCs w:val="24"/>
        </w:rPr>
        <w:t>第五章龙井茶证明商标被许可使用者的权利、义务</w:t>
      </w:r>
    </w:p>
    <w:p w14:paraId="58EB112C">
      <w:pPr>
        <w:spacing w:line="360" w:lineRule="auto"/>
        <w:ind w:firstLine="480" w:firstLineChars="200"/>
        <w:rPr>
          <w:rFonts w:hint="eastAsia"/>
          <w:sz w:val="24"/>
          <w:szCs w:val="24"/>
        </w:rPr>
      </w:pPr>
      <w:r>
        <w:rPr>
          <w:rFonts w:hint="eastAsia"/>
          <w:sz w:val="24"/>
          <w:szCs w:val="24"/>
        </w:rPr>
        <w:t>第二十条龙井茶证明商标被许可使用者的权利：</w:t>
      </w:r>
    </w:p>
    <w:p w14:paraId="17E777A5">
      <w:pPr>
        <w:spacing w:line="360" w:lineRule="auto"/>
        <w:ind w:firstLine="480" w:firstLineChars="200"/>
        <w:rPr>
          <w:rFonts w:hint="eastAsia"/>
          <w:sz w:val="24"/>
          <w:szCs w:val="24"/>
        </w:rPr>
      </w:pPr>
      <w:r>
        <w:rPr>
          <w:rFonts w:hint="eastAsia"/>
          <w:sz w:val="24"/>
          <w:szCs w:val="24"/>
        </w:rPr>
        <w:t>1.在其产品上或包装上使用龙井茶证明商标；</w:t>
      </w:r>
    </w:p>
    <w:p w14:paraId="1EFE513D">
      <w:pPr>
        <w:spacing w:line="360" w:lineRule="auto"/>
        <w:ind w:firstLine="480" w:firstLineChars="200"/>
        <w:rPr>
          <w:rFonts w:hint="eastAsia"/>
          <w:sz w:val="24"/>
          <w:szCs w:val="24"/>
        </w:rPr>
      </w:pPr>
      <w:r>
        <w:rPr>
          <w:rFonts w:hint="eastAsia"/>
          <w:sz w:val="24"/>
          <w:szCs w:val="24"/>
        </w:rPr>
        <w:t>2.使用龙井茶证明商标进行产品广告宣传；</w:t>
      </w:r>
    </w:p>
    <w:p w14:paraId="680B2497">
      <w:pPr>
        <w:spacing w:line="360" w:lineRule="auto"/>
        <w:ind w:firstLine="480" w:firstLineChars="200"/>
        <w:rPr>
          <w:rFonts w:hint="eastAsia"/>
          <w:sz w:val="24"/>
          <w:szCs w:val="24"/>
        </w:rPr>
      </w:pPr>
      <w:r>
        <w:rPr>
          <w:rFonts w:hint="eastAsia"/>
          <w:sz w:val="24"/>
          <w:szCs w:val="24"/>
        </w:rPr>
        <w:t>3.优先参加商标注册人主办或协办的技术培训、经贸洽淡、信息交流活动等；</w:t>
      </w:r>
    </w:p>
    <w:p w14:paraId="61E33899">
      <w:pPr>
        <w:spacing w:line="360" w:lineRule="auto"/>
        <w:ind w:firstLine="480" w:firstLineChars="200"/>
        <w:rPr>
          <w:rFonts w:hint="eastAsia"/>
          <w:sz w:val="24"/>
          <w:szCs w:val="24"/>
        </w:rPr>
      </w:pPr>
      <w:r>
        <w:rPr>
          <w:rFonts w:hint="eastAsia"/>
          <w:sz w:val="24"/>
          <w:szCs w:val="24"/>
        </w:rPr>
        <w:t>4.对龙井茶证明商标的使用管理实施细则、商标注册人的工作程序提出建议。</w:t>
      </w:r>
    </w:p>
    <w:p w14:paraId="1D4D9FF9">
      <w:pPr>
        <w:spacing w:line="360" w:lineRule="auto"/>
        <w:ind w:firstLine="480" w:firstLineChars="200"/>
        <w:rPr>
          <w:rFonts w:hint="eastAsia"/>
          <w:sz w:val="24"/>
          <w:szCs w:val="24"/>
        </w:rPr>
      </w:pPr>
      <w:r>
        <w:rPr>
          <w:rFonts w:hint="eastAsia"/>
          <w:sz w:val="24"/>
          <w:szCs w:val="24"/>
        </w:rPr>
        <w:t>第二十一条龙井茶证明商标被许可使用者的义务：</w:t>
      </w:r>
    </w:p>
    <w:p w14:paraId="6A8DD22C">
      <w:pPr>
        <w:spacing w:line="360" w:lineRule="auto"/>
        <w:ind w:firstLine="480" w:firstLineChars="200"/>
        <w:rPr>
          <w:rFonts w:hint="eastAsia"/>
          <w:sz w:val="24"/>
          <w:szCs w:val="24"/>
        </w:rPr>
      </w:pPr>
      <w:r>
        <w:rPr>
          <w:rFonts w:hint="eastAsia"/>
          <w:sz w:val="24"/>
          <w:szCs w:val="24"/>
        </w:rPr>
        <w:t>1.维护龙井茶证明商标所代表的龙井茶的特有品质、质量和市场信誉。加工、销售的龙井茶必须符合第五条、第六条、第七条规定；</w:t>
      </w:r>
    </w:p>
    <w:p w14:paraId="48BF07C9">
      <w:pPr>
        <w:spacing w:line="360" w:lineRule="auto"/>
        <w:ind w:firstLine="480" w:firstLineChars="200"/>
        <w:rPr>
          <w:rFonts w:hint="eastAsia"/>
          <w:sz w:val="24"/>
          <w:szCs w:val="24"/>
        </w:rPr>
      </w:pPr>
      <w:r>
        <w:rPr>
          <w:rFonts w:hint="eastAsia"/>
          <w:sz w:val="24"/>
          <w:szCs w:val="24"/>
        </w:rPr>
        <w:t xml:space="preserve">2.接受商标注册人和当地县级龙井茶工作机构对产品数量、质量的不定期抽验，以及对商标使用的监督，支持质量检测、监督人员工作； </w:t>
      </w:r>
    </w:p>
    <w:p w14:paraId="2E982868">
      <w:pPr>
        <w:spacing w:line="360" w:lineRule="auto"/>
        <w:ind w:firstLine="480" w:firstLineChars="200"/>
        <w:rPr>
          <w:rFonts w:hint="eastAsia"/>
          <w:sz w:val="24"/>
          <w:szCs w:val="24"/>
        </w:rPr>
      </w:pPr>
      <w:r>
        <w:rPr>
          <w:rFonts w:hint="eastAsia"/>
          <w:sz w:val="24"/>
          <w:szCs w:val="24"/>
        </w:rPr>
        <w:t>3.应有专人负责龙井茶证明商标标识和龙井茶包装的保管、使用工作，不得向他人转让、出售、赠与、出借龙井茶证明商标标识和龙井茶包装，不得以各种形式或理由许可他人使用龙井茶证明商标；不得超出许可使用范围使用龙井茶证明商标；</w:t>
      </w:r>
    </w:p>
    <w:p w14:paraId="2BD61ADB">
      <w:pPr>
        <w:spacing w:line="360" w:lineRule="auto"/>
        <w:ind w:firstLine="480" w:firstLineChars="200"/>
        <w:rPr>
          <w:rFonts w:hint="eastAsia"/>
          <w:sz w:val="24"/>
          <w:szCs w:val="24"/>
        </w:rPr>
      </w:pPr>
      <w:r>
        <w:rPr>
          <w:rFonts w:hint="eastAsia"/>
          <w:sz w:val="24"/>
          <w:szCs w:val="24"/>
        </w:rPr>
        <w:t xml:space="preserve">4.及时向商标注册人及当地县级龙井茶工作机构反馈龙井茶质量方面信息以及消费者对龙井茶证明商标所代表的产品质量意见。如在生产和销售过程中发生重大质量事故，应在第一时间报告商标注册人及当地县级龙井茶工作机构，并应迅速采取有效措施予以补救，对问题产品采取召回制度，消除不良影响。销售使用龙井茶证明商标的产品，如有质量问题应负全部责任； </w:t>
      </w:r>
    </w:p>
    <w:p w14:paraId="325208AD">
      <w:pPr>
        <w:spacing w:line="360" w:lineRule="auto"/>
        <w:ind w:firstLine="480" w:firstLineChars="200"/>
        <w:rPr>
          <w:rFonts w:hint="eastAsia"/>
          <w:sz w:val="24"/>
          <w:szCs w:val="24"/>
        </w:rPr>
      </w:pPr>
      <w:r>
        <w:rPr>
          <w:rFonts w:hint="eastAsia"/>
          <w:sz w:val="24"/>
          <w:szCs w:val="24"/>
        </w:rPr>
        <w:t>5.应及时填报龙井茶种植、加工、流通等相关信息。</w:t>
      </w:r>
    </w:p>
    <w:p w14:paraId="4834BF77">
      <w:pPr>
        <w:rPr>
          <w:rFonts w:hint="eastAsia"/>
          <w:sz w:val="28"/>
          <w:szCs w:val="28"/>
        </w:rPr>
      </w:pPr>
    </w:p>
    <w:p w14:paraId="1C02F756">
      <w:pPr>
        <w:numPr>
          <w:ilvl w:val="0"/>
          <w:numId w:val="1"/>
        </w:numPr>
        <w:spacing w:line="360" w:lineRule="auto"/>
        <w:ind w:left="0" w:leftChars="0" w:firstLine="420" w:firstLineChars="0"/>
        <w:rPr>
          <w:rFonts w:hint="eastAsia"/>
          <w:sz w:val="24"/>
          <w:szCs w:val="24"/>
        </w:rPr>
      </w:pPr>
      <w:r>
        <w:rPr>
          <w:rFonts w:hint="eastAsia"/>
          <w:sz w:val="24"/>
          <w:szCs w:val="24"/>
        </w:rPr>
        <w:t>第六章龙井茶证明商标的管理</w:t>
      </w:r>
    </w:p>
    <w:p w14:paraId="7BC2E3B1">
      <w:pPr>
        <w:spacing w:line="360" w:lineRule="auto"/>
        <w:ind w:firstLine="480" w:firstLineChars="200"/>
        <w:rPr>
          <w:rFonts w:hint="eastAsia"/>
          <w:sz w:val="24"/>
          <w:szCs w:val="24"/>
        </w:rPr>
      </w:pPr>
      <w:r>
        <w:rPr>
          <w:rFonts w:hint="eastAsia"/>
          <w:sz w:val="24"/>
          <w:szCs w:val="24"/>
        </w:rPr>
        <w:t>第二十二条商标注册人及其县级龙井茶工作机构按分工分别履行下列职责：</w:t>
      </w:r>
    </w:p>
    <w:p w14:paraId="12F4BE7F">
      <w:pPr>
        <w:spacing w:line="360" w:lineRule="auto"/>
        <w:ind w:firstLine="480" w:firstLineChars="200"/>
        <w:rPr>
          <w:rFonts w:hint="eastAsia"/>
          <w:sz w:val="24"/>
          <w:szCs w:val="24"/>
        </w:rPr>
      </w:pPr>
      <w:r>
        <w:rPr>
          <w:rFonts w:hint="eastAsia"/>
          <w:sz w:val="24"/>
          <w:szCs w:val="24"/>
        </w:rPr>
        <w:t>1.设置使用龙井茶证明商标的资格条件，并负责对龙井茶证明商标使用者的资格进行初审、终审；</w:t>
      </w:r>
    </w:p>
    <w:p w14:paraId="4D8CBFE1">
      <w:pPr>
        <w:spacing w:line="360" w:lineRule="auto"/>
        <w:ind w:firstLine="480" w:firstLineChars="200"/>
        <w:rPr>
          <w:rFonts w:hint="eastAsia"/>
          <w:sz w:val="24"/>
          <w:szCs w:val="24"/>
        </w:rPr>
      </w:pPr>
      <w:r>
        <w:rPr>
          <w:rFonts w:hint="eastAsia"/>
          <w:sz w:val="24"/>
          <w:szCs w:val="24"/>
        </w:rPr>
        <w:t>2.对使用龙井茶证明商标产品的生产经营过程进行监督，有权进入茶园、茶厂（场）、经营场所进行检查和抽检。经检查或检验不合格的，有权责令限期整改；</w:t>
      </w:r>
    </w:p>
    <w:p w14:paraId="6A1B8C53">
      <w:pPr>
        <w:spacing w:line="360" w:lineRule="auto"/>
        <w:ind w:firstLine="480" w:firstLineChars="200"/>
        <w:rPr>
          <w:rFonts w:hint="eastAsia"/>
          <w:sz w:val="24"/>
          <w:szCs w:val="24"/>
        </w:rPr>
      </w:pPr>
      <w:r>
        <w:rPr>
          <w:rFonts w:hint="eastAsia"/>
          <w:sz w:val="24"/>
          <w:szCs w:val="24"/>
        </w:rPr>
        <w:t xml:space="preserve">3.对使用龙井茶证明商标的产品质量进行检验，对不合格产品有权申请有关职能部门予以封存、销毁，并取消其证明商标使用资格； </w:t>
      </w:r>
    </w:p>
    <w:p w14:paraId="1C28BD9C">
      <w:pPr>
        <w:spacing w:line="360" w:lineRule="auto"/>
        <w:ind w:firstLine="480" w:firstLineChars="200"/>
        <w:rPr>
          <w:rFonts w:hint="eastAsia"/>
          <w:sz w:val="24"/>
          <w:szCs w:val="24"/>
        </w:rPr>
      </w:pPr>
      <w:r>
        <w:rPr>
          <w:rFonts w:hint="eastAsia"/>
          <w:sz w:val="24"/>
          <w:szCs w:val="24"/>
        </w:rPr>
        <w:t>4.对龙井茶证明商标标识和龙井茶包装的印制、使用进行指导、监督和管理；</w:t>
      </w:r>
    </w:p>
    <w:p w14:paraId="7BD4EFCC">
      <w:pPr>
        <w:spacing w:line="360" w:lineRule="auto"/>
        <w:ind w:firstLine="480" w:firstLineChars="200"/>
        <w:rPr>
          <w:rFonts w:hint="eastAsia"/>
          <w:sz w:val="24"/>
          <w:szCs w:val="24"/>
        </w:rPr>
      </w:pPr>
      <w:r>
        <w:rPr>
          <w:rFonts w:hint="eastAsia"/>
          <w:sz w:val="24"/>
          <w:szCs w:val="24"/>
        </w:rPr>
        <w:t>5.对假冒、侵权龙井茶证明商标的行为进行收集证据材料、起诉和索赔工作；</w:t>
      </w:r>
    </w:p>
    <w:p w14:paraId="4ED6A0AD">
      <w:pPr>
        <w:spacing w:line="360" w:lineRule="auto"/>
        <w:ind w:firstLine="480" w:firstLineChars="200"/>
        <w:rPr>
          <w:rFonts w:hint="eastAsia"/>
          <w:sz w:val="24"/>
          <w:szCs w:val="24"/>
        </w:rPr>
      </w:pPr>
      <w:r>
        <w:rPr>
          <w:rFonts w:hint="eastAsia"/>
          <w:sz w:val="24"/>
          <w:szCs w:val="24"/>
        </w:rPr>
        <w:t>6.协助证明商标管理部门调查处理侵权、假冒案件。</w:t>
      </w:r>
    </w:p>
    <w:p w14:paraId="07D82E15">
      <w:pPr>
        <w:spacing w:line="360" w:lineRule="auto"/>
        <w:ind w:firstLine="480" w:firstLineChars="200"/>
        <w:rPr>
          <w:rFonts w:hint="eastAsia"/>
          <w:sz w:val="24"/>
          <w:szCs w:val="24"/>
        </w:rPr>
      </w:pPr>
      <w:r>
        <w:rPr>
          <w:rFonts w:hint="eastAsia"/>
          <w:sz w:val="24"/>
          <w:szCs w:val="24"/>
        </w:rPr>
        <w:t>第二十三条商标注册人与龙井茶证明商标被许可使用者签订的许可使用合同，报国家知识产权备案。</w:t>
      </w:r>
    </w:p>
    <w:p w14:paraId="4BB023AB">
      <w:pPr>
        <w:spacing w:line="360" w:lineRule="auto"/>
        <w:ind w:firstLine="480" w:firstLineChars="200"/>
        <w:rPr>
          <w:rFonts w:hint="eastAsia"/>
          <w:sz w:val="24"/>
          <w:szCs w:val="24"/>
        </w:rPr>
      </w:pPr>
      <w:r>
        <w:rPr>
          <w:rFonts w:hint="eastAsia"/>
          <w:sz w:val="24"/>
          <w:szCs w:val="24"/>
        </w:rPr>
        <w:t>第二十四条龙井茶证明商标使用者应严格遵守与商标注册人签订的《龙井茶证明商标使用许可合同》的有关条款，保证产品质量，维护龙井茶证明商标的声誉。龙井茶证明商标实行“一证（准用证）一码（浙农码）”管理，为龙井茶证明商标使用者提供相关生产经营活动的风险预警和信息服务。浙农码红、黄、绿三色赋码规则见《浙农码（龙井茶版）使用指南》。</w:t>
      </w:r>
    </w:p>
    <w:p w14:paraId="23F6073F">
      <w:pPr>
        <w:spacing w:line="360" w:lineRule="auto"/>
        <w:ind w:firstLine="480" w:firstLineChars="200"/>
        <w:rPr>
          <w:rFonts w:hint="eastAsia"/>
          <w:sz w:val="24"/>
          <w:szCs w:val="24"/>
        </w:rPr>
      </w:pPr>
      <w:r>
        <w:rPr>
          <w:rFonts w:hint="eastAsia"/>
          <w:sz w:val="24"/>
          <w:szCs w:val="24"/>
        </w:rPr>
        <w:t>有下列问题之一，经整改仍不符合要求，对龙井茶品牌造成较大影响的，取消其使用龙井茶证明商标资格，并在相关媒体上公告：</w:t>
      </w:r>
    </w:p>
    <w:p w14:paraId="1EE05CFB">
      <w:pPr>
        <w:spacing w:line="360" w:lineRule="auto"/>
        <w:ind w:firstLine="480" w:firstLineChars="200"/>
        <w:rPr>
          <w:rFonts w:hint="eastAsia"/>
          <w:sz w:val="24"/>
          <w:szCs w:val="24"/>
        </w:rPr>
      </w:pPr>
      <w:r>
        <w:rPr>
          <w:rFonts w:hint="eastAsia"/>
          <w:sz w:val="24"/>
          <w:szCs w:val="24"/>
        </w:rPr>
        <w:t>1.违反《龙井茶证明商标使用管理实施细则》、《龙井茶包装管理办法》、《龙井茶证明商标使用许可合同》条款有关规定的；</w:t>
      </w:r>
    </w:p>
    <w:p w14:paraId="6DC0A3FE">
      <w:pPr>
        <w:spacing w:line="360" w:lineRule="auto"/>
        <w:ind w:firstLine="480" w:firstLineChars="200"/>
        <w:rPr>
          <w:rFonts w:hint="eastAsia"/>
          <w:sz w:val="24"/>
          <w:szCs w:val="24"/>
        </w:rPr>
      </w:pPr>
      <w:r>
        <w:rPr>
          <w:rFonts w:hint="eastAsia"/>
          <w:sz w:val="24"/>
          <w:szCs w:val="24"/>
        </w:rPr>
        <w:t>2.产品质量不合格；</w:t>
      </w:r>
    </w:p>
    <w:p w14:paraId="0F166DCA">
      <w:pPr>
        <w:spacing w:line="360" w:lineRule="auto"/>
        <w:ind w:firstLine="480" w:firstLineChars="200"/>
        <w:rPr>
          <w:rFonts w:hint="eastAsia"/>
          <w:sz w:val="24"/>
          <w:szCs w:val="24"/>
        </w:rPr>
      </w:pPr>
      <w:r>
        <w:rPr>
          <w:rFonts w:hint="eastAsia"/>
          <w:sz w:val="24"/>
          <w:szCs w:val="24"/>
        </w:rPr>
        <w:t>3.营业执照、食品生产许可证未通过年检的或被吊销的；</w:t>
      </w:r>
    </w:p>
    <w:p w14:paraId="383A3CCF">
      <w:pPr>
        <w:spacing w:line="360" w:lineRule="auto"/>
        <w:ind w:firstLine="480" w:firstLineChars="200"/>
        <w:rPr>
          <w:rFonts w:hint="eastAsia"/>
          <w:sz w:val="24"/>
          <w:szCs w:val="24"/>
        </w:rPr>
      </w:pPr>
      <w:r>
        <w:rPr>
          <w:rFonts w:hint="eastAsia"/>
          <w:sz w:val="24"/>
          <w:szCs w:val="24"/>
        </w:rPr>
        <w:t xml:space="preserve">4.使用违禁农药，或不按规定间隔期使用农药的；在加工中违规使用添加剂、色素、掺杂的；以次充好欺骗消费者，造成较大影响的； </w:t>
      </w:r>
    </w:p>
    <w:p w14:paraId="5C0D1D51">
      <w:pPr>
        <w:spacing w:line="360" w:lineRule="auto"/>
        <w:ind w:firstLine="480" w:firstLineChars="200"/>
        <w:rPr>
          <w:rFonts w:hint="eastAsia"/>
          <w:sz w:val="24"/>
          <w:szCs w:val="24"/>
        </w:rPr>
      </w:pPr>
      <w:r>
        <w:rPr>
          <w:rFonts w:hint="eastAsia"/>
          <w:sz w:val="24"/>
          <w:szCs w:val="24"/>
        </w:rPr>
        <w:t>5.转让、出售、赠与、出借龙井茶证明商标给他人使用的，及以各种形式或理由许可他人使用龙井茶证明商标的。</w:t>
      </w:r>
    </w:p>
    <w:p w14:paraId="427645FB">
      <w:pPr>
        <w:spacing w:line="360" w:lineRule="auto"/>
        <w:ind w:firstLine="480" w:firstLineChars="200"/>
        <w:rPr>
          <w:rFonts w:hint="eastAsia"/>
          <w:sz w:val="24"/>
          <w:szCs w:val="24"/>
        </w:rPr>
      </w:pPr>
      <w:r>
        <w:rPr>
          <w:rFonts w:hint="eastAsia"/>
          <w:sz w:val="24"/>
          <w:szCs w:val="24"/>
        </w:rPr>
        <w:t>第二十五条商标注册人为保证龙井茶证明商标的正常使用，保证龙井茶证明商标许可使用工作的准确性、公正性、权威性，诚请各有关部门和社会团体进行监督，同时也接受和处理使用龙井茶证明商标产品的消费者的投诉。</w:t>
      </w:r>
    </w:p>
    <w:p w14:paraId="08FE3315">
      <w:pPr>
        <w:rPr>
          <w:rFonts w:hint="eastAsia"/>
          <w:sz w:val="28"/>
          <w:szCs w:val="28"/>
        </w:rPr>
      </w:pPr>
    </w:p>
    <w:p w14:paraId="75563A87">
      <w:pPr>
        <w:numPr>
          <w:ilvl w:val="0"/>
          <w:numId w:val="1"/>
        </w:numPr>
        <w:spacing w:line="360" w:lineRule="auto"/>
        <w:ind w:left="0" w:leftChars="0" w:firstLine="420" w:firstLineChars="0"/>
        <w:rPr>
          <w:rFonts w:hint="eastAsia"/>
          <w:sz w:val="24"/>
          <w:szCs w:val="24"/>
        </w:rPr>
      </w:pPr>
      <w:r>
        <w:rPr>
          <w:rFonts w:hint="eastAsia"/>
          <w:sz w:val="24"/>
          <w:szCs w:val="24"/>
        </w:rPr>
        <w:t>第七章龙井茶证明商标的保护</w:t>
      </w:r>
    </w:p>
    <w:p w14:paraId="280C5B71">
      <w:pPr>
        <w:spacing w:line="360" w:lineRule="auto"/>
        <w:ind w:firstLine="480" w:firstLineChars="200"/>
        <w:rPr>
          <w:rFonts w:hint="eastAsia"/>
          <w:sz w:val="24"/>
          <w:szCs w:val="24"/>
        </w:rPr>
      </w:pPr>
      <w:r>
        <w:rPr>
          <w:rFonts w:hint="eastAsia"/>
          <w:sz w:val="24"/>
          <w:szCs w:val="24"/>
        </w:rPr>
        <w:t>第二十六条龙井茶证明商标受法律保护。如有假冒侵权等行为发生，商标注册人及其县级龙井茶工作机构将组织收集证据材料；对举报单位和个人予以保密，并视案件最终办理结果给予必要的精神或（和）物质上的奖励。</w:t>
      </w:r>
    </w:p>
    <w:p w14:paraId="3A78D8BD">
      <w:pPr>
        <w:spacing w:line="360" w:lineRule="auto"/>
        <w:ind w:firstLine="480" w:firstLineChars="200"/>
        <w:rPr>
          <w:rFonts w:hint="eastAsia"/>
          <w:sz w:val="24"/>
          <w:szCs w:val="24"/>
        </w:rPr>
      </w:pPr>
      <w:r>
        <w:rPr>
          <w:rFonts w:hint="eastAsia"/>
          <w:sz w:val="24"/>
          <w:szCs w:val="24"/>
        </w:rPr>
        <w:t>第二十七条未经商标注册人许可，擅自在同一种或者类似商品及其包装物上使用与龙井茶证明商标相同或相似标识的，均属侵权行为，商标注册人将依照《中华人民共和国商标法》及有关法规和规章的规定，提请证明商标管理部门依法查处或向人民法院起诉；对情节严重构成犯罪的，依法追究侵权者的刑事责任。</w:t>
      </w:r>
    </w:p>
    <w:p w14:paraId="3F5805C1">
      <w:pPr>
        <w:spacing w:line="360" w:lineRule="auto"/>
        <w:ind w:firstLine="480" w:firstLineChars="200"/>
        <w:rPr>
          <w:rFonts w:hint="eastAsia"/>
          <w:sz w:val="24"/>
          <w:szCs w:val="24"/>
        </w:rPr>
      </w:pPr>
      <w:r>
        <w:rPr>
          <w:rFonts w:hint="eastAsia"/>
          <w:sz w:val="24"/>
          <w:szCs w:val="24"/>
        </w:rPr>
        <w:t xml:space="preserve">第二十八条龙井茶证明商标的使用者如违反本细则，商标注册人将依照《中华人民共和国商标法》等有关法规，有权收回其《龙井茶证明商标准用证》和已领取（印刷）的证明商标标识，终止与该使用者的证明商标使用许可合同；必要时将提请证明商标管理部门调查处理，或寻求司法途径终止。 </w:t>
      </w:r>
    </w:p>
    <w:p w14:paraId="4565C6E5">
      <w:pPr>
        <w:numPr>
          <w:ilvl w:val="0"/>
          <w:numId w:val="1"/>
        </w:numPr>
        <w:spacing w:line="360" w:lineRule="auto"/>
        <w:ind w:left="0" w:leftChars="0" w:firstLine="420" w:firstLineChars="0"/>
        <w:rPr>
          <w:rFonts w:hint="eastAsia"/>
          <w:sz w:val="24"/>
          <w:szCs w:val="24"/>
        </w:rPr>
      </w:pPr>
      <w:r>
        <w:rPr>
          <w:rFonts w:hint="eastAsia"/>
          <w:sz w:val="24"/>
          <w:szCs w:val="24"/>
        </w:rPr>
        <w:t>第八章附则</w:t>
      </w:r>
    </w:p>
    <w:p w14:paraId="6490954A">
      <w:pPr>
        <w:spacing w:line="360" w:lineRule="auto"/>
        <w:ind w:firstLine="480" w:firstLineChars="200"/>
        <w:rPr>
          <w:rFonts w:hint="eastAsia"/>
          <w:sz w:val="24"/>
          <w:szCs w:val="24"/>
        </w:rPr>
      </w:pPr>
      <w:r>
        <w:rPr>
          <w:rFonts w:hint="eastAsia"/>
          <w:sz w:val="24"/>
          <w:szCs w:val="24"/>
        </w:rPr>
        <w:t>第二十九条从事龙井茶证明商标使用管理工作人员应忠于职守、秉公办事，严禁弄虚作假，不得滥用职权，以权谋私，不得泄露企业的技术和商业秘密。</w:t>
      </w:r>
    </w:p>
    <w:p w14:paraId="1CCFE561">
      <w:pPr>
        <w:spacing w:line="360" w:lineRule="auto"/>
        <w:ind w:firstLine="480" w:firstLineChars="200"/>
        <w:rPr>
          <w:rFonts w:hint="eastAsia"/>
          <w:sz w:val="24"/>
          <w:szCs w:val="24"/>
        </w:rPr>
      </w:pPr>
      <w:r>
        <w:rPr>
          <w:rFonts w:hint="eastAsia"/>
          <w:sz w:val="24"/>
          <w:szCs w:val="24"/>
        </w:rPr>
        <w:t>第三十条使用龙井茶证明商标的具体管理费标准，由商标注册人按照国家有关规定制定，并报物价部门审批后实施。</w:t>
      </w:r>
    </w:p>
    <w:p w14:paraId="26286982">
      <w:pPr>
        <w:spacing w:line="360" w:lineRule="auto"/>
        <w:ind w:firstLine="480" w:firstLineChars="200"/>
        <w:rPr>
          <w:rFonts w:hint="eastAsia"/>
          <w:sz w:val="24"/>
          <w:szCs w:val="24"/>
        </w:rPr>
      </w:pPr>
      <w:r>
        <w:rPr>
          <w:rFonts w:hint="eastAsia"/>
          <w:sz w:val="24"/>
          <w:szCs w:val="24"/>
        </w:rPr>
        <w:t>第三十一条龙井茶证明商标的管理费用专款专用，主要用于印制证明商标标识、检测产品、受理投诉、收集案件证据材料和宣传等工作，以保障龙井茶证明商标产品的信誉，维护证明商标使用者和消费者的合法权益。</w:t>
      </w:r>
    </w:p>
    <w:p w14:paraId="1DF14C8B">
      <w:pPr>
        <w:spacing w:line="360" w:lineRule="auto"/>
        <w:ind w:firstLine="480" w:firstLineChars="200"/>
        <w:rPr>
          <w:rFonts w:hint="eastAsia"/>
          <w:sz w:val="24"/>
          <w:szCs w:val="24"/>
        </w:rPr>
      </w:pPr>
      <w:r>
        <w:rPr>
          <w:rFonts w:hint="eastAsia"/>
          <w:sz w:val="24"/>
          <w:szCs w:val="24"/>
        </w:rPr>
        <w:t>第三十二条本细则由商标注册人负责解释，自发布之日起施行。原《龙井茶证明商标使用管理实施细则（2018版）》同时废止。</w:t>
      </w:r>
    </w:p>
    <w:p w14:paraId="0E6A39AB">
      <w:pPr>
        <w:rPr>
          <w:rFonts w:hint="eastAsia"/>
          <w:sz w:val="24"/>
          <w:szCs w:val="24"/>
        </w:rPr>
      </w:pPr>
      <w:r>
        <w:rPr>
          <w:rFonts w:hint="eastAsia"/>
          <w:sz w:val="24"/>
          <w:szCs w:val="24"/>
        </w:rPr>
        <w:br w:type="page"/>
      </w:r>
    </w:p>
    <w:p w14:paraId="61611A2D">
      <w:pPr>
        <w:spacing w:line="360" w:lineRule="auto"/>
        <w:ind w:firstLine="602" w:firstLineChars="200"/>
        <w:jc w:val="both"/>
        <w:rPr>
          <w:rFonts w:hint="eastAsia" w:asciiTheme="minorHAnsi" w:hAnsiTheme="minorHAnsi" w:eastAsiaTheme="minorEastAsia" w:cstheme="minorBidi"/>
          <w:b/>
          <w:kern w:val="44"/>
          <w:sz w:val="30"/>
          <w:szCs w:val="30"/>
          <w:lang w:val="en-US" w:eastAsia="zh-CN" w:bidi="ar-SA"/>
        </w:rPr>
      </w:pPr>
      <w:r>
        <w:rPr>
          <w:rFonts w:hint="eastAsia" w:asciiTheme="minorHAnsi" w:hAnsiTheme="minorHAnsi" w:eastAsiaTheme="minorEastAsia" w:cstheme="minorBidi"/>
          <w:b/>
          <w:kern w:val="44"/>
          <w:sz w:val="30"/>
          <w:szCs w:val="30"/>
          <w:lang w:val="en-US" w:eastAsia="zh-CN" w:bidi="ar-SA"/>
        </w:rPr>
        <w:t>产区外企业申请使用龙井茶证明商标的特别规定（ 2022版）</w:t>
      </w:r>
    </w:p>
    <w:p w14:paraId="749A4B9F">
      <w:pPr>
        <w:spacing w:line="360" w:lineRule="auto"/>
        <w:ind w:firstLine="480" w:firstLineChars="200"/>
        <w:rPr>
          <w:rFonts w:hint="eastAsia"/>
          <w:sz w:val="24"/>
          <w:szCs w:val="24"/>
        </w:rPr>
      </w:pPr>
    </w:p>
    <w:p w14:paraId="7BA8FFB3">
      <w:pPr>
        <w:spacing w:line="360" w:lineRule="auto"/>
        <w:ind w:firstLine="480" w:firstLineChars="200"/>
        <w:rPr>
          <w:rFonts w:hint="eastAsia"/>
          <w:sz w:val="24"/>
          <w:szCs w:val="24"/>
        </w:rPr>
      </w:pPr>
      <w:r>
        <w:rPr>
          <w:rFonts w:hint="eastAsia"/>
          <w:sz w:val="24"/>
          <w:szCs w:val="24"/>
        </w:rPr>
        <w:t>根据《龙井茶证明商标使用管理实施细则》第十一条的规定，对注册地在龙井茶产区外企业申请使用龙井茶证明商标，作如下规定。</w:t>
      </w:r>
    </w:p>
    <w:p w14:paraId="5F23A1FD">
      <w:pPr>
        <w:spacing w:line="360" w:lineRule="auto"/>
        <w:ind w:firstLine="480" w:firstLineChars="200"/>
        <w:rPr>
          <w:rFonts w:hint="eastAsia"/>
          <w:sz w:val="24"/>
          <w:szCs w:val="24"/>
        </w:rPr>
      </w:pPr>
      <w:r>
        <w:rPr>
          <w:rFonts w:hint="eastAsia"/>
          <w:sz w:val="24"/>
          <w:szCs w:val="24"/>
        </w:rPr>
        <w:t>一、申请基本条件</w:t>
      </w:r>
    </w:p>
    <w:p w14:paraId="06B487A0">
      <w:pPr>
        <w:spacing w:line="360" w:lineRule="auto"/>
        <w:ind w:firstLine="480" w:firstLineChars="200"/>
        <w:jc w:val="both"/>
        <w:rPr>
          <w:rFonts w:hint="eastAsia"/>
          <w:sz w:val="24"/>
          <w:szCs w:val="24"/>
        </w:rPr>
      </w:pPr>
      <w:r>
        <w:rPr>
          <w:rFonts w:hint="eastAsia"/>
          <w:sz w:val="24"/>
          <w:szCs w:val="24"/>
        </w:rPr>
        <w:t>注册地在龙井茶产区外企业（下称“产区外企业”）申请“龙井茶委托加工”（即委托龙井茶产区内企业生产加工预包装龙井茶）和“龙井茶分装”（</w:t>
      </w:r>
      <w:r>
        <w:rPr>
          <w:rFonts w:hint="eastAsia"/>
          <w:sz w:val="24"/>
          <w:szCs w:val="24"/>
          <w:highlight w:val="none"/>
          <w:u w:val="single"/>
        </w:rPr>
        <w:t>即将来源于龙井茶产区内企业的大包装龙井茶换成小包装龙井茶</w:t>
      </w:r>
      <w:r>
        <w:rPr>
          <w:rFonts w:hint="eastAsia"/>
          <w:sz w:val="24"/>
          <w:szCs w:val="24"/>
        </w:rPr>
        <w:t>）业务，应分别满足下列条件。</w:t>
      </w:r>
    </w:p>
    <w:p w14:paraId="5F0A5351">
      <w:pPr>
        <w:spacing w:line="360" w:lineRule="auto"/>
        <w:ind w:firstLine="480" w:firstLineChars="200"/>
        <w:rPr>
          <w:rFonts w:hint="eastAsia"/>
          <w:sz w:val="24"/>
          <w:szCs w:val="24"/>
        </w:rPr>
      </w:pPr>
      <w:r>
        <w:rPr>
          <w:rFonts w:hint="eastAsia"/>
          <w:sz w:val="24"/>
          <w:szCs w:val="24"/>
        </w:rPr>
        <w:t>（一）申请“龙井茶委托加工”的基本条件</w:t>
      </w:r>
    </w:p>
    <w:p w14:paraId="000E0205">
      <w:pPr>
        <w:spacing w:line="360" w:lineRule="auto"/>
        <w:ind w:firstLine="480" w:firstLineChars="200"/>
        <w:rPr>
          <w:rFonts w:hint="eastAsia"/>
          <w:sz w:val="24"/>
          <w:szCs w:val="24"/>
        </w:rPr>
      </w:pPr>
      <w:r>
        <w:rPr>
          <w:rFonts w:hint="eastAsia"/>
          <w:sz w:val="24"/>
          <w:szCs w:val="24"/>
        </w:rPr>
        <w:t>1.申请企业有稳定的龙井茶委托加工企业（不超过 3个），并经产地备案；</w:t>
      </w:r>
    </w:p>
    <w:p w14:paraId="14BC254E">
      <w:pPr>
        <w:spacing w:line="360" w:lineRule="auto"/>
        <w:ind w:firstLine="480" w:firstLineChars="200"/>
        <w:rPr>
          <w:rFonts w:hint="eastAsia"/>
          <w:sz w:val="24"/>
          <w:szCs w:val="24"/>
          <w:highlight w:val="yellow"/>
        </w:rPr>
      </w:pPr>
      <w:r>
        <w:rPr>
          <w:rFonts w:hint="eastAsia"/>
          <w:sz w:val="24"/>
          <w:szCs w:val="24"/>
        </w:rPr>
        <w:t>2.被委托加工企业位于龙井茶产区</w:t>
      </w:r>
      <w:r>
        <w:rPr>
          <w:rFonts w:hint="eastAsia"/>
          <w:sz w:val="24"/>
          <w:szCs w:val="24"/>
          <w:highlight w:val="none"/>
        </w:rPr>
        <w:t>内，具有“龙井茶证明商标准用证”和“食品生产许可证”（绿茶）资质；</w:t>
      </w:r>
    </w:p>
    <w:p w14:paraId="395BC842">
      <w:pPr>
        <w:spacing w:line="360" w:lineRule="auto"/>
        <w:ind w:firstLine="480" w:firstLineChars="200"/>
        <w:rPr>
          <w:rFonts w:hint="eastAsia"/>
          <w:sz w:val="24"/>
          <w:szCs w:val="24"/>
        </w:rPr>
      </w:pPr>
      <w:r>
        <w:rPr>
          <w:rFonts w:hint="eastAsia"/>
          <w:sz w:val="24"/>
          <w:szCs w:val="24"/>
        </w:rPr>
        <w:t>3.申请企业有注册商标；</w:t>
      </w:r>
    </w:p>
    <w:p w14:paraId="10E0D446">
      <w:pPr>
        <w:spacing w:line="360" w:lineRule="auto"/>
        <w:ind w:firstLine="480" w:firstLineChars="200"/>
        <w:rPr>
          <w:rFonts w:hint="eastAsia"/>
          <w:sz w:val="24"/>
          <w:szCs w:val="24"/>
          <w:highlight w:val="none"/>
        </w:rPr>
      </w:pPr>
      <w:r>
        <w:rPr>
          <w:rFonts w:hint="eastAsia"/>
          <w:sz w:val="24"/>
          <w:szCs w:val="24"/>
        </w:rPr>
        <w:t>4</w:t>
      </w:r>
      <w:r>
        <w:rPr>
          <w:rFonts w:hint="eastAsia"/>
          <w:sz w:val="24"/>
          <w:szCs w:val="24"/>
          <w:highlight w:val="none"/>
        </w:rPr>
        <w:t>.</w:t>
      </w:r>
      <w:r>
        <w:rPr>
          <w:rFonts w:hint="eastAsia"/>
          <w:sz w:val="24"/>
          <w:szCs w:val="24"/>
          <w:highlight w:val="none"/>
          <w:u w:val="single"/>
        </w:rPr>
        <w:t>申请企业和被委托加工企业的龙井茶进出货台帐规范；</w:t>
      </w:r>
    </w:p>
    <w:p w14:paraId="7AB7AC83">
      <w:pPr>
        <w:spacing w:line="360" w:lineRule="auto"/>
        <w:ind w:firstLine="480" w:firstLineChars="200"/>
        <w:rPr>
          <w:rFonts w:hint="eastAsia"/>
          <w:sz w:val="24"/>
          <w:szCs w:val="24"/>
          <w:highlight w:val="none"/>
        </w:rPr>
      </w:pPr>
      <w:r>
        <w:rPr>
          <w:rFonts w:hint="eastAsia"/>
          <w:sz w:val="24"/>
          <w:szCs w:val="24"/>
          <w:highlight w:val="none"/>
        </w:rPr>
        <w:t>5.</w:t>
      </w:r>
      <w:r>
        <w:rPr>
          <w:rFonts w:hint="eastAsia"/>
          <w:sz w:val="24"/>
          <w:szCs w:val="24"/>
          <w:highlight w:val="none"/>
          <w:u w:val="single"/>
        </w:rPr>
        <w:t>被委托加工企业应留存所有委托加工的预包装龙井茶样品。</w:t>
      </w:r>
    </w:p>
    <w:p w14:paraId="3FCBAA26">
      <w:pPr>
        <w:spacing w:line="360" w:lineRule="auto"/>
        <w:ind w:firstLine="480" w:firstLineChars="200"/>
        <w:rPr>
          <w:rFonts w:hint="eastAsia"/>
          <w:sz w:val="24"/>
          <w:szCs w:val="24"/>
        </w:rPr>
      </w:pPr>
      <w:r>
        <w:rPr>
          <w:rFonts w:hint="eastAsia"/>
          <w:sz w:val="24"/>
          <w:szCs w:val="24"/>
        </w:rPr>
        <w:t>（二）申请“龙井茶分装”的基本条件</w:t>
      </w:r>
    </w:p>
    <w:p w14:paraId="40E999A0">
      <w:pPr>
        <w:spacing w:line="360" w:lineRule="auto"/>
        <w:ind w:firstLine="480" w:firstLineChars="200"/>
        <w:rPr>
          <w:rFonts w:hint="eastAsia"/>
          <w:sz w:val="24"/>
          <w:szCs w:val="24"/>
        </w:rPr>
      </w:pPr>
      <w:r>
        <w:rPr>
          <w:rFonts w:hint="eastAsia"/>
          <w:sz w:val="24"/>
          <w:szCs w:val="24"/>
        </w:rPr>
        <w:t>1.</w:t>
      </w:r>
      <w:r>
        <w:rPr>
          <w:rFonts w:hint="eastAsia"/>
          <w:sz w:val="24"/>
          <w:szCs w:val="24"/>
          <w:highlight w:val="none"/>
          <w:u w:val="single"/>
        </w:rPr>
        <w:t>申请企业有稳定的龙井茶货源企业（不超过 3个）</w:t>
      </w:r>
      <w:r>
        <w:rPr>
          <w:rFonts w:hint="eastAsia"/>
          <w:sz w:val="24"/>
          <w:szCs w:val="24"/>
        </w:rPr>
        <w:t xml:space="preserve">，并经产地备案； </w:t>
      </w:r>
    </w:p>
    <w:p w14:paraId="12FA0BFB">
      <w:pPr>
        <w:spacing w:line="360" w:lineRule="auto"/>
        <w:ind w:firstLine="480" w:firstLineChars="200"/>
        <w:rPr>
          <w:rFonts w:hint="eastAsia"/>
          <w:sz w:val="24"/>
          <w:szCs w:val="24"/>
        </w:rPr>
      </w:pPr>
      <w:r>
        <w:rPr>
          <w:rFonts w:hint="eastAsia"/>
          <w:sz w:val="24"/>
          <w:szCs w:val="24"/>
        </w:rPr>
        <w:t>2.申请企业位于非茶叶生产县（市、区）行政区域范围内，并具有“食品生产许可证”（绿茶分装）；</w:t>
      </w:r>
    </w:p>
    <w:p w14:paraId="52B8DC28">
      <w:pPr>
        <w:spacing w:line="360" w:lineRule="auto"/>
        <w:ind w:firstLine="480" w:firstLineChars="200"/>
        <w:rPr>
          <w:rFonts w:hint="eastAsia"/>
          <w:sz w:val="24"/>
          <w:szCs w:val="24"/>
        </w:rPr>
      </w:pPr>
      <w:r>
        <w:rPr>
          <w:rFonts w:hint="eastAsia"/>
          <w:sz w:val="24"/>
          <w:szCs w:val="24"/>
        </w:rPr>
        <w:t>3.申请企业有注册商标；</w:t>
      </w:r>
    </w:p>
    <w:p w14:paraId="39300504">
      <w:pPr>
        <w:spacing w:line="360" w:lineRule="auto"/>
        <w:ind w:firstLine="480" w:firstLineChars="200"/>
        <w:rPr>
          <w:rFonts w:hint="eastAsia"/>
          <w:sz w:val="24"/>
          <w:szCs w:val="24"/>
          <w:highlight w:val="none"/>
        </w:rPr>
      </w:pPr>
      <w:r>
        <w:rPr>
          <w:rFonts w:hint="eastAsia"/>
          <w:sz w:val="24"/>
          <w:szCs w:val="24"/>
          <w:highlight w:val="none"/>
        </w:rPr>
        <w:t>4</w:t>
      </w:r>
      <w:r>
        <w:rPr>
          <w:rFonts w:hint="eastAsia"/>
          <w:sz w:val="24"/>
          <w:szCs w:val="24"/>
          <w:highlight w:val="none"/>
          <w:u w:val="single"/>
        </w:rPr>
        <w:t>.申请企业应通过 ISO9000（或 ISO22000或HACCP）认证；</w:t>
      </w:r>
    </w:p>
    <w:p w14:paraId="5AB8000A">
      <w:pPr>
        <w:spacing w:line="360" w:lineRule="auto"/>
        <w:ind w:firstLine="480" w:firstLineChars="200"/>
        <w:rPr>
          <w:rFonts w:hint="eastAsia"/>
          <w:sz w:val="24"/>
          <w:szCs w:val="24"/>
        </w:rPr>
      </w:pPr>
      <w:r>
        <w:rPr>
          <w:rFonts w:hint="eastAsia"/>
          <w:sz w:val="24"/>
          <w:szCs w:val="24"/>
        </w:rPr>
        <w:t>5.</w:t>
      </w:r>
      <w:r>
        <w:rPr>
          <w:rFonts w:hint="eastAsia"/>
          <w:sz w:val="24"/>
          <w:szCs w:val="24"/>
          <w:u w:val="single"/>
        </w:rPr>
        <w:t>申请企业有完整规范的龙井茶采购、分装与销售台帐记录，台账内容至少应包括：日期、数量、规格、等级，并经经办人签字、单位盖章。龙井茶产品应实现可追溯；</w:t>
      </w:r>
    </w:p>
    <w:p w14:paraId="4CD2154A">
      <w:pPr>
        <w:spacing w:line="360" w:lineRule="auto"/>
        <w:ind w:firstLine="480" w:firstLineChars="200"/>
        <w:rPr>
          <w:rFonts w:hint="eastAsia"/>
          <w:sz w:val="24"/>
          <w:szCs w:val="24"/>
        </w:rPr>
      </w:pPr>
      <w:r>
        <w:rPr>
          <w:rFonts w:hint="eastAsia"/>
          <w:sz w:val="24"/>
          <w:szCs w:val="24"/>
        </w:rPr>
        <w:t>6.货源企业位于龙井茶产区内，具有“龙井茶证明商标准用证”和“食品生产许可证”（绿茶）资质，</w:t>
      </w:r>
      <w:r>
        <w:rPr>
          <w:rFonts w:hint="eastAsia"/>
          <w:sz w:val="24"/>
          <w:szCs w:val="24"/>
          <w:u w:val="single"/>
        </w:rPr>
        <w:t>有完整规范的龙井茶进出货台账（台账内容设置同分装企业台账），应留存所有提供给分装企业的龙井茶样品</w:t>
      </w:r>
      <w:r>
        <w:rPr>
          <w:rFonts w:hint="eastAsia"/>
          <w:sz w:val="24"/>
          <w:szCs w:val="24"/>
        </w:rPr>
        <w:t>；</w:t>
      </w:r>
    </w:p>
    <w:p w14:paraId="79D12251">
      <w:pPr>
        <w:spacing w:line="360" w:lineRule="auto"/>
        <w:ind w:firstLine="480" w:firstLineChars="200"/>
        <w:rPr>
          <w:rFonts w:hint="eastAsia"/>
          <w:sz w:val="24"/>
          <w:szCs w:val="24"/>
        </w:rPr>
      </w:pPr>
    </w:p>
    <w:p w14:paraId="0485ECB7">
      <w:pPr>
        <w:spacing w:line="360" w:lineRule="auto"/>
        <w:ind w:firstLine="480" w:firstLineChars="200"/>
        <w:rPr>
          <w:rFonts w:hint="eastAsia"/>
          <w:sz w:val="24"/>
          <w:szCs w:val="24"/>
        </w:rPr>
      </w:pPr>
    </w:p>
    <w:p w14:paraId="7078F224">
      <w:pPr>
        <w:spacing w:line="360" w:lineRule="auto"/>
        <w:ind w:firstLine="480" w:firstLineChars="200"/>
        <w:rPr>
          <w:rFonts w:hint="eastAsia"/>
          <w:sz w:val="24"/>
          <w:szCs w:val="24"/>
          <w:highlight w:val="yellow"/>
        </w:rPr>
      </w:pPr>
      <w:r>
        <w:rPr>
          <w:rFonts w:hint="eastAsia"/>
          <w:sz w:val="24"/>
          <w:szCs w:val="24"/>
          <w:highlight w:val="yellow"/>
          <w:u w:val="single"/>
        </w:rPr>
        <w:t>7.申请企业年分装龙井茶数量原则上不少于 10吨</w:t>
      </w:r>
      <w:r>
        <w:rPr>
          <w:rFonts w:hint="eastAsia"/>
          <w:sz w:val="24"/>
          <w:szCs w:val="24"/>
          <w:highlight w:val="yellow"/>
        </w:rPr>
        <w:t>。</w:t>
      </w:r>
    </w:p>
    <w:p w14:paraId="788EB8BC">
      <w:pPr>
        <w:spacing w:line="360" w:lineRule="auto"/>
        <w:ind w:firstLine="480" w:firstLineChars="200"/>
        <w:rPr>
          <w:rFonts w:hint="eastAsia"/>
          <w:sz w:val="24"/>
          <w:szCs w:val="24"/>
        </w:rPr>
      </w:pPr>
      <w:r>
        <w:rPr>
          <w:rFonts w:hint="eastAsia"/>
          <w:sz w:val="24"/>
          <w:szCs w:val="24"/>
        </w:rPr>
        <w:t>二、产地备案</w:t>
      </w:r>
    </w:p>
    <w:p w14:paraId="6E4D2071">
      <w:pPr>
        <w:spacing w:line="360" w:lineRule="auto"/>
        <w:ind w:firstLine="480" w:firstLineChars="200"/>
        <w:rPr>
          <w:rFonts w:hint="eastAsia"/>
          <w:sz w:val="24"/>
          <w:szCs w:val="24"/>
        </w:rPr>
      </w:pPr>
      <w:r>
        <w:rPr>
          <w:rFonts w:hint="eastAsia"/>
          <w:sz w:val="24"/>
          <w:szCs w:val="24"/>
        </w:rPr>
        <w:t>申请企业向被委托加工企业或龙井茶货源企业所在地的县级龙井茶工作机构办理产地备案手续，提交“龙井茶产地备案证明”（模板在申请软件中下载）、相关资质条件证明材料、法定代表人身份证复印件和龙井茶委托加工（或采购）合同等。县级龙井茶工作机构对申请人提出的产地备案申请进行审核，符合条件的，在“</w:t>
      </w:r>
      <w:r>
        <w:rPr>
          <w:rFonts w:hint="eastAsia"/>
          <w:sz w:val="24"/>
          <w:szCs w:val="24"/>
          <w:u w:val="single"/>
        </w:rPr>
        <w:t>龙井茶产地备案证明</w:t>
      </w:r>
      <w:r>
        <w:rPr>
          <w:rFonts w:hint="eastAsia"/>
          <w:sz w:val="24"/>
          <w:szCs w:val="24"/>
        </w:rPr>
        <w:t>”上签署意见并盖章（线下办理）。</w:t>
      </w:r>
    </w:p>
    <w:p w14:paraId="1CEC9960">
      <w:pPr>
        <w:spacing w:line="360" w:lineRule="auto"/>
        <w:ind w:firstLine="480" w:firstLineChars="200"/>
        <w:rPr>
          <w:rFonts w:hint="eastAsia"/>
          <w:sz w:val="24"/>
          <w:szCs w:val="24"/>
        </w:rPr>
      </w:pPr>
      <w:r>
        <w:rPr>
          <w:rFonts w:hint="eastAsia"/>
          <w:sz w:val="24"/>
          <w:szCs w:val="24"/>
        </w:rPr>
        <w:t>三、申请与证书</w:t>
      </w:r>
    </w:p>
    <w:p w14:paraId="41D84A0A">
      <w:pPr>
        <w:spacing w:line="360" w:lineRule="auto"/>
        <w:ind w:firstLine="480" w:firstLineChars="200"/>
        <w:rPr>
          <w:rFonts w:hint="eastAsia"/>
          <w:sz w:val="24"/>
          <w:szCs w:val="24"/>
        </w:rPr>
      </w:pPr>
      <w:r>
        <w:rPr>
          <w:rFonts w:hint="eastAsia"/>
          <w:sz w:val="24"/>
          <w:szCs w:val="24"/>
        </w:rPr>
        <w:t>（一）按照《龙井茶证明商标使用管理实施细则》第十一条规定，线上办理龙井茶证明商标的使用申请。</w:t>
      </w:r>
    </w:p>
    <w:p w14:paraId="06CD6FC5">
      <w:pPr>
        <w:spacing w:line="360" w:lineRule="auto"/>
        <w:ind w:firstLine="480" w:firstLineChars="200"/>
        <w:rPr>
          <w:rFonts w:hint="eastAsia"/>
          <w:sz w:val="24"/>
          <w:szCs w:val="24"/>
          <w:u w:val="single"/>
        </w:rPr>
      </w:pPr>
      <w:r>
        <w:rPr>
          <w:rFonts w:hint="eastAsia"/>
          <w:sz w:val="24"/>
          <w:szCs w:val="24"/>
        </w:rPr>
        <w:t>（二）</w:t>
      </w:r>
      <w:r>
        <w:rPr>
          <w:rFonts w:hint="eastAsia"/>
          <w:sz w:val="24"/>
          <w:szCs w:val="24"/>
          <w:u w:val="single"/>
        </w:rPr>
        <w:t>在产区外企业的“龙井茶证明商标准用证”上，特别加注“委托加工”或“分装”字样。</w:t>
      </w:r>
    </w:p>
    <w:p w14:paraId="25F45B28">
      <w:pPr>
        <w:spacing w:line="360" w:lineRule="auto"/>
        <w:ind w:firstLine="480" w:firstLineChars="200"/>
        <w:rPr>
          <w:rFonts w:hint="eastAsia"/>
          <w:sz w:val="24"/>
          <w:szCs w:val="24"/>
        </w:rPr>
      </w:pPr>
      <w:r>
        <w:rPr>
          <w:rFonts w:hint="eastAsia"/>
          <w:sz w:val="24"/>
          <w:szCs w:val="24"/>
        </w:rPr>
        <w:t>四、证后管理</w:t>
      </w:r>
    </w:p>
    <w:p w14:paraId="193D45EF">
      <w:pPr>
        <w:spacing w:line="360" w:lineRule="auto"/>
        <w:ind w:firstLine="480" w:firstLineChars="200"/>
        <w:rPr>
          <w:rFonts w:hint="eastAsia"/>
          <w:sz w:val="24"/>
          <w:szCs w:val="24"/>
        </w:rPr>
      </w:pPr>
      <w:r>
        <w:rPr>
          <w:rFonts w:hint="eastAsia"/>
          <w:sz w:val="24"/>
          <w:szCs w:val="24"/>
        </w:rPr>
        <w:t>（一）</w:t>
      </w:r>
      <w:r>
        <w:rPr>
          <w:rFonts w:hint="eastAsia"/>
          <w:sz w:val="24"/>
          <w:szCs w:val="24"/>
          <w:u w:val="single"/>
        </w:rPr>
        <w:t>获证企业必须严格执行 GB7718《食品安全国家标准预包装食品标签通则》《食品标识管理规定》（国家质量监督检验检疫总局（2009）第 123号令）《龙井茶证明商标使用管理实施细则》等相关规定，规范龙井茶包装标签标识。</w:t>
      </w:r>
    </w:p>
    <w:p w14:paraId="2FFF60F9">
      <w:pPr>
        <w:spacing w:line="360" w:lineRule="auto"/>
        <w:ind w:firstLine="480" w:firstLineChars="200"/>
        <w:rPr>
          <w:rFonts w:hint="eastAsia"/>
          <w:sz w:val="24"/>
          <w:szCs w:val="24"/>
        </w:rPr>
      </w:pPr>
      <w:r>
        <w:rPr>
          <w:rFonts w:hint="eastAsia"/>
          <w:sz w:val="24"/>
          <w:szCs w:val="24"/>
        </w:rPr>
        <w:t>（二）获证企业必须加强自身管理，保证各项规定落实到位；同时，负有督促相关的被委托加工企业或货源企业严格履行上述规定的责任。</w:t>
      </w:r>
    </w:p>
    <w:p w14:paraId="69A82CE4">
      <w:pPr>
        <w:spacing w:line="360" w:lineRule="auto"/>
        <w:ind w:firstLine="480" w:firstLineChars="200"/>
        <w:rPr>
          <w:rFonts w:hint="eastAsia"/>
          <w:sz w:val="24"/>
          <w:szCs w:val="24"/>
        </w:rPr>
      </w:pPr>
      <w:r>
        <w:rPr>
          <w:rFonts w:hint="eastAsia"/>
          <w:sz w:val="24"/>
          <w:szCs w:val="24"/>
        </w:rPr>
        <w:t>（三）</w:t>
      </w:r>
      <w:r>
        <w:rPr>
          <w:rFonts w:hint="eastAsia"/>
          <w:sz w:val="24"/>
          <w:szCs w:val="24"/>
          <w:u w:val="single"/>
        </w:rPr>
        <w:t>商标注册人将定期或不定期对产区外获证企业及其相关的被委托加工企业、货源企业实施现场检查</w:t>
      </w:r>
      <w:r>
        <w:rPr>
          <w:rFonts w:hint="eastAsia"/>
          <w:sz w:val="24"/>
          <w:szCs w:val="24"/>
        </w:rPr>
        <w:t>。凡不符合本规定的，将视情况分别采取限期整改、取消商标使用资格、提请市场监管部门查处及司法维权等措施。</w:t>
      </w:r>
    </w:p>
    <w:p w14:paraId="7EB12897">
      <w:pPr>
        <w:spacing w:line="360" w:lineRule="auto"/>
        <w:ind w:firstLine="480" w:firstLineChars="200"/>
        <w:rPr>
          <w:rFonts w:hint="eastAsia"/>
          <w:sz w:val="24"/>
          <w:szCs w:val="24"/>
        </w:rPr>
      </w:pPr>
      <w:r>
        <w:rPr>
          <w:rFonts w:hint="eastAsia"/>
          <w:sz w:val="24"/>
          <w:szCs w:val="24"/>
        </w:rPr>
        <w:t>五、其他</w:t>
      </w:r>
    </w:p>
    <w:p w14:paraId="0CED9657">
      <w:pPr>
        <w:spacing w:line="360" w:lineRule="auto"/>
        <w:ind w:firstLine="480" w:firstLineChars="200"/>
        <w:rPr>
          <w:rFonts w:hint="eastAsia"/>
          <w:sz w:val="24"/>
          <w:szCs w:val="24"/>
        </w:rPr>
      </w:pPr>
      <w:r>
        <w:rPr>
          <w:rFonts w:hint="eastAsia"/>
          <w:sz w:val="24"/>
          <w:szCs w:val="24"/>
        </w:rPr>
        <w:t xml:space="preserve">本规定由商标注册人负责解释，自发布之日起施行。原《分装、委托加工企业申请使用龙井茶证明商标的特别规定（2014版）》同时废止。 </w:t>
      </w:r>
    </w:p>
    <w:p w14:paraId="5EDA7B83">
      <w:pPr>
        <w:spacing w:line="360" w:lineRule="auto"/>
        <w:ind w:firstLine="480" w:firstLineChars="200"/>
        <w:rPr>
          <w:rFonts w:hint="eastAsia"/>
          <w:sz w:val="24"/>
          <w:szCs w:val="24"/>
        </w:rPr>
      </w:pPr>
    </w:p>
    <w:p w14:paraId="2588A6DB">
      <w:pPr>
        <w:spacing w:line="360" w:lineRule="auto"/>
        <w:ind w:firstLine="480" w:firstLineChars="200"/>
        <w:rPr>
          <w:rFonts w:hint="eastAsia"/>
          <w:sz w:val="24"/>
          <w:szCs w:val="24"/>
        </w:rPr>
      </w:pPr>
    </w:p>
    <w:p w14:paraId="535BF29A">
      <w:pPr>
        <w:spacing w:line="360" w:lineRule="auto"/>
        <w:ind w:firstLine="480" w:firstLineChars="200"/>
        <w:rPr>
          <w:rFonts w:hint="eastAsia"/>
          <w:sz w:val="24"/>
          <w:szCs w:val="24"/>
        </w:rPr>
      </w:pPr>
    </w:p>
    <w:p w14:paraId="1B929B9E">
      <w:pPr>
        <w:spacing w:line="360" w:lineRule="auto"/>
        <w:ind w:firstLine="480" w:firstLineChars="200"/>
        <w:rPr>
          <w:rFonts w:hint="eastAsia"/>
          <w:sz w:val="24"/>
          <w:szCs w:val="24"/>
        </w:rPr>
      </w:pPr>
    </w:p>
    <w:p w14:paraId="67202F3E">
      <w:pPr>
        <w:spacing w:line="360" w:lineRule="auto"/>
        <w:ind w:firstLine="602" w:firstLineChars="200"/>
        <w:jc w:val="center"/>
        <w:rPr>
          <w:rFonts w:hint="eastAsia" w:asciiTheme="minorHAnsi" w:hAnsiTheme="minorHAnsi" w:eastAsiaTheme="minorEastAsia" w:cstheme="minorBidi"/>
          <w:b/>
          <w:kern w:val="44"/>
          <w:sz w:val="30"/>
          <w:szCs w:val="30"/>
          <w:highlight w:val="yellow"/>
          <w:lang w:val="en-US" w:eastAsia="zh-CN" w:bidi="ar-SA"/>
        </w:rPr>
      </w:pPr>
      <w:r>
        <w:rPr>
          <w:rFonts w:hint="eastAsia" w:asciiTheme="minorHAnsi" w:hAnsiTheme="minorHAnsi" w:eastAsiaTheme="minorEastAsia" w:cstheme="minorBidi"/>
          <w:b/>
          <w:kern w:val="44"/>
          <w:sz w:val="30"/>
          <w:szCs w:val="30"/>
          <w:highlight w:val="yellow"/>
          <w:lang w:val="en-US" w:eastAsia="zh-CN" w:bidi="ar-SA"/>
        </w:rPr>
        <w:t>龙井茶产地备案证明</w:t>
      </w:r>
    </w:p>
    <w:p w14:paraId="3E618FE6">
      <w:pPr>
        <w:spacing w:line="360" w:lineRule="auto"/>
        <w:ind w:firstLine="480" w:firstLineChars="200"/>
        <w:rPr>
          <w:rFonts w:hint="eastAsia"/>
          <w:sz w:val="24"/>
          <w:szCs w:val="24"/>
        </w:rPr>
      </w:pPr>
    </w:p>
    <w:p w14:paraId="42695C14">
      <w:pPr>
        <w:spacing w:line="360" w:lineRule="auto"/>
        <w:ind w:firstLine="480" w:firstLineChars="200"/>
        <w:rPr>
          <w:rFonts w:hint="eastAsia"/>
          <w:sz w:val="24"/>
          <w:szCs w:val="24"/>
        </w:rPr>
      </w:pPr>
      <w:r>
        <w:rPr>
          <w:rFonts w:hint="eastAsia"/>
          <w:sz w:val="24"/>
          <w:szCs w:val="24"/>
        </w:rPr>
        <w:t xml:space="preserve">类型 □委托加工备案□分装货源备案 </w:t>
      </w:r>
    </w:p>
    <w:p w14:paraId="012A9488">
      <w:pPr>
        <w:spacing w:line="360" w:lineRule="auto"/>
        <w:ind w:firstLine="480" w:firstLineChars="200"/>
        <w:rPr>
          <w:rFonts w:hint="eastAsia"/>
          <w:sz w:val="24"/>
          <w:szCs w:val="24"/>
        </w:rPr>
      </w:pPr>
      <w:r>
        <w:rPr>
          <w:rFonts w:hint="eastAsia"/>
          <w:sz w:val="24"/>
          <w:szCs w:val="24"/>
        </w:rPr>
        <w:t xml:space="preserve">申请备案企业 企业名称： 地址： </w:t>
      </w:r>
    </w:p>
    <w:p w14:paraId="4FC29736">
      <w:pPr>
        <w:spacing w:line="360" w:lineRule="auto"/>
        <w:ind w:firstLine="480" w:firstLineChars="200"/>
        <w:rPr>
          <w:rFonts w:hint="eastAsia"/>
          <w:sz w:val="24"/>
          <w:szCs w:val="24"/>
        </w:rPr>
      </w:pPr>
      <w:r>
        <w:rPr>
          <w:rFonts w:hint="eastAsia"/>
          <w:sz w:val="24"/>
          <w:szCs w:val="24"/>
        </w:rPr>
        <w:t xml:space="preserve">SC证号： 企业商标： </w:t>
      </w:r>
    </w:p>
    <w:p w14:paraId="5B4D91FF">
      <w:pPr>
        <w:spacing w:line="360" w:lineRule="auto"/>
        <w:ind w:firstLine="480" w:firstLineChars="200"/>
        <w:rPr>
          <w:rFonts w:hint="eastAsia"/>
          <w:sz w:val="24"/>
          <w:szCs w:val="24"/>
        </w:rPr>
      </w:pPr>
      <w:r>
        <w:rPr>
          <w:rFonts w:hint="eastAsia"/>
          <w:sz w:val="24"/>
          <w:szCs w:val="24"/>
        </w:rPr>
        <w:t xml:space="preserve">联系人： 电话： </w:t>
      </w:r>
    </w:p>
    <w:p w14:paraId="2155FEFB">
      <w:pPr>
        <w:spacing w:line="360" w:lineRule="auto"/>
        <w:ind w:firstLine="480" w:firstLineChars="200"/>
        <w:rPr>
          <w:rFonts w:hint="eastAsia"/>
          <w:sz w:val="24"/>
          <w:szCs w:val="24"/>
        </w:rPr>
      </w:pPr>
      <w:r>
        <w:rPr>
          <w:rFonts w:hint="eastAsia"/>
          <w:sz w:val="24"/>
          <w:szCs w:val="24"/>
        </w:rPr>
        <w:t xml:space="preserve">被委托加工 /货源企业 企业名称： 地址： </w:t>
      </w:r>
    </w:p>
    <w:p w14:paraId="21930E77">
      <w:pPr>
        <w:spacing w:line="360" w:lineRule="auto"/>
        <w:ind w:firstLine="480" w:firstLineChars="200"/>
        <w:rPr>
          <w:rFonts w:hint="eastAsia"/>
          <w:sz w:val="24"/>
          <w:szCs w:val="24"/>
        </w:rPr>
      </w:pPr>
      <w:r>
        <w:rPr>
          <w:rFonts w:hint="eastAsia"/>
          <w:sz w:val="24"/>
          <w:szCs w:val="24"/>
        </w:rPr>
        <w:t xml:space="preserve">SC证号： 龙井茶商标准用证号： </w:t>
      </w:r>
    </w:p>
    <w:p w14:paraId="00C3BA01">
      <w:pPr>
        <w:spacing w:line="360" w:lineRule="auto"/>
        <w:ind w:firstLine="480" w:firstLineChars="200"/>
        <w:rPr>
          <w:rFonts w:hint="eastAsia"/>
          <w:sz w:val="24"/>
          <w:szCs w:val="24"/>
        </w:rPr>
      </w:pPr>
      <w:r>
        <w:rPr>
          <w:rFonts w:hint="eastAsia"/>
          <w:sz w:val="24"/>
          <w:szCs w:val="24"/>
        </w:rPr>
        <w:t xml:space="preserve">联系人： 电话： </w:t>
      </w:r>
    </w:p>
    <w:p w14:paraId="4E1A5514">
      <w:pPr>
        <w:spacing w:line="360" w:lineRule="auto"/>
        <w:ind w:firstLine="480" w:firstLineChars="200"/>
        <w:rPr>
          <w:rFonts w:hint="eastAsia"/>
          <w:sz w:val="24"/>
          <w:szCs w:val="24"/>
        </w:rPr>
      </w:pPr>
      <w:r>
        <w:rPr>
          <w:rFonts w:hint="eastAsia"/>
          <w:sz w:val="24"/>
          <w:szCs w:val="24"/>
        </w:rPr>
        <w:t xml:space="preserve">备案龙井茶数量、等级、规格等情况 </w:t>
      </w:r>
    </w:p>
    <w:p w14:paraId="11DA232E">
      <w:pPr>
        <w:spacing w:line="360" w:lineRule="auto"/>
        <w:ind w:firstLine="480" w:firstLineChars="200"/>
        <w:rPr>
          <w:rFonts w:hint="eastAsia"/>
          <w:sz w:val="24"/>
          <w:szCs w:val="24"/>
        </w:rPr>
      </w:pPr>
      <w:r>
        <w:rPr>
          <w:rFonts w:hint="eastAsia"/>
          <w:sz w:val="24"/>
          <w:szCs w:val="24"/>
        </w:rPr>
        <w:t xml:space="preserve">备案双方企业承诺：上述填报信息真实，自觉遵守《龙井茶证明商标使用管理实施细则（ 2022版）》《产区外企业申请使用龙井茶证明商标的特别规定（ 2022版）》等规定，严格龙井茶溯源管理。如有违反，按相关规定处理。申请企业法人（签字）：（单位盖章）年月日产地合作企业法人（签字）：（单位盖章）年月日 </w:t>
      </w:r>
    </w:p>
    <w:p w14:paraId="35C5F4E2">
      <w:pPr>
        <w:spacing w:line="360" w:lineRule="auto"/>
        <w:ind w:firstLine="480" w:firstLineChars="200"/>
        <w:jc w:val="right"/>
        <w:rPr>
          <w:rFonts w:hint="eastAsia"/>
          <w:sz w:val="24"/>
          <w:szCs w:val="24"/>
        </w:rPr>
      </w:pPr>
      <w:r>
        <w:rPr>
          <w:rFonts w:hint="eastAsia"/>
          <w:sz w:val="24"/>
          <w:szCs w:val="24"/>
        </w:rPr>
        <w:t xml:space="preserve">县级龙井茶工作机构意见 （盖章）年月日 </w:t>
      </w:r>
    </w:p>
    <w:p w14:paraId="24485E9F">
      <w:pPr>
        <w:spacing w:line="360" w:lineRule="auto"/>
        <w:ind w:firstLine="480" w:firstLineChars="200"/>
        <w:rPr>
          <w:rFonts w:hint="eastAsia"/>
          <w:sz w:val="24"/>
          <w:szCs w:val="24"/>
        </w:rPr>
      </w:pPr>
    </w:p>
    <w:p w14:paraId="34CBFB32">
      <w:pPr>
        <w:spacing w:line="360" w:lineRule="auto"/>
        <w:ind w:firstLine="480" w:firstLineChars="200"/>
        <w:rPr>
          <w:rFonts w:hint="eastAsia"/>
          <w:sz w:val="24"/>
          <w:szCs w:val="24"/>
        </w:rPr>
      </w:pPr>
      <w:r>
        <w:rPr>
          <w:rFonts w:hint="eastAsia"/>
          <w:sz w:val="24"/>
          <w:szCs w:val="24"/>
        </w:rPr>
        <w:t>注：</w:t>
      </w:r>
    </w:p>
    <w:p w14:paraId="7A24496E">
      <w:pPr>
        <w:spacing w:line="360" w:lineRule="auto"/>
        <w:ind w:firstLine="480" w:firstLineChars="200"/>
        <w:rPr>
          <w:rFonts w:hint="eastAsia"/>
          <w:sz w:val="24"/>
          <w:szCs w:val="24"/>
        </w:rPr>
      </w:pPr>
      <w:r>
        <w:rPr>
          <w:rFonts w:hint="eastAsia"/>
          <w:sz w:val="24"/>
          <w:szCs w:val="24"/>
        </w:rPr>
        <w:t>1.“龙井茶产地备案证明”、相关资质条件证明材料、法定代表人身份证复印证和龙井茶委托加工、采购合同等，在申请时一并提交。</w:t>
      </w:r>
    </w:p>
    <w:p w14:paraId="19EDF63C">
      <w:pPr>
        <w:spacing w:line="360" w:lineRule="auto"/>
        <w:ind w:firstLine="480" w:firstLineChars="200"/>
        <w:rPr>
          <w:rFonts w:hint="eastAsia"/>
          <w:sz w:val="24"/>
          <w:szCs w:val="24"/>
        </w:rPr>
      </w:pPr>
      <w:r>
        <w:rPr>
          <w:rFonts w:hint="eastAsia"/>
          <w:sz w:val="24"/>
          <w:szCs w:val="24"/>
        </w:rPr>
        <w:t xml:space="preserve">2.本备案证明一式三份，申请企业、产地合作企业和县级工作机构各存一份 </w:t>
      </w:r>
    </w:p>
    <w:p w14:paraId="2B6779BF">
      <w:pPr>
        <w:spacing w:line="360" w:lineRule="auto"/>
        <w:ind w:firstLine="480" w:firstLineChars="200"/>
        <w:rPr>
          <w:rFonts w:hint="eastAsia"/>
          <w:sz w:val="24"/>
          <w:szCs w:val="24"/>
        </w:rPr>
      </w:pPr>
    </w:p>
    <w:p w14:paraId="4DDB9EB1">
      <w:pPr>
        <w:spacing w:line="360" w:lineRule="auto"/>
        <w:ind w:firstLine="480" w:firstLineChars="200"/>
        <w:rPr>
          <w:rFonts w:hint="eastAsia"/>
          <w:sz w:val="24"/>
          <w:szCs w:val="24"/>
        </w:rPr>
      </w:pPr>
    </w:p>
    <w:p w14:paraId="156215AF">
      <w:pPr>
        <w:spacing w:line="360" w:lineRule="auto"/>
        <w:ind w:firstLine="480" w:firstLineChars="200"/>
        <w:rPr>
          <w:rFonts w:hint="eastAsia"/>
          <w:sz w:val="24"/>
          <w:szCs w:val="24"/>
        </w:rPr>
      </w:pPr>
    </w:p>
    <w:p w14:paraId="70B1B6E6">
      <w:pPr>
        <w:spacing w:line="360" w:lineRule="auto"/>
        <w:ind w:firstLine="480" w:firstLineChars="200"/>
        <w:rPr>
          <w:rFonts w:hint="eastAsia"/>
          <w:sz w:val="24"/>
          <w:szCs w:val="24"/>
        </w:rPr>
      </w:pPr>
    </w:p>
    <w:p w14:paraId="43AF5523">
      <w:pPr>
        <w:spacing w:line="360" w:lineRule="auto"/>
        <w:ind w:firstLine="480" w:firstLineChars="200"/>
        <w:rPr>
          <w:rFonts w:hint="eastAsia"/>
          <w:sz w:val="24"/>
          <w:szCs w:val="24"/>
        </w:rPr>
      </w:pPr>
    </w:p>
    <w:p w14:paraId="558FF791">
      <w:pPr>
        <w:spacing w:line="360" w:lineRule="auto"/>
        <w:ind w:firstLine="480" w:firstLineChars="200"/>
        <w:rPr>
          <w:rFonts w:hint="eastAsia"/>
          <w:sz w:val="24"/>
          <w:szCs w:val="24"/>
        </w:rPr>
      </w:pPr>
    </w:p>
    <w:p w14:paraId="79DA1B84">
      <w:pPr>
        <w:spacing w:line="360" w:lineRule="auto"/>
        <w:ind w:firstLine="480" w:firstLineChars="200"/>
        <w:rPr>
          <w:rFonts w:hint="eastAsia"/>
          <w:sz w:val="24"/>
          <w:szCs w:val="24"/>
        </w:rPr>
      </w:pPr>
    </w:p>
    <w:p w14:paraId="2E490F52">
      <w:pPr>
        <w:spacing w:line="360" w:lineRule="auto"/>
        <w:ind w:firstLine="480" w:firstLineChars="200"/>
        <w:rPr>
          <w:rFonts w:hint="eastAsia"/>
          <w:sz w:val="24"/>
          <w:szCs w:val="24"/>
        </w:rPr>
      </w:pPr>
    </w:p>
    <w:p w14:paraId="7931FD88">
      <w:pPr>
        <w:spacing w:line="360" w:lineRule="auto"/>
        <w:ind w:firstLine="480" w:firstLineChars="200"/>
        <w:jc w:val="center"/>
        <w:rPr>
          <w:rFonts w:hint="eastAsia"/>
          <w:sz w:val="24"/>
          <w:szCs w:val="24"/>
        </w:rPr>
      </w:pPr>
      <w:r>
        <w:rPr>
          <w:rFonts w:hint="eastAsia"/>
          <w:sz w:val="24"/>
          <w:szCs w:val="24"/>
        </w:rPr>
        <w:t>浙农码（龙井茶版）使用指南</w:t>
      </w:r>
    </w:p>
    <w:p w14:paraId="22381567">
      <w:pPr>
        <w:spacing w:line="360" w:lineRule="auto"/>
        <w:ind w:firstLine="480" w:firstLineChars="200"/>
        <w:rPr>
          <w:rFonts w:hint="eastAsia"/>
          <w:sz w:val="24"/>
          <w:szCs w:val="24"/>
        </w:rPr>
      </w:pPr>
    </w:p>
    <w:p w14:paraId="5FB03955">
      <w:pPr>
        <w:spacing w:line="360" w:lineRule="auto"/>
        <w:ind w:firstLine="480" w:firstLineChars="200"/>
        <w:rPr>
          <w:rFonts w:hint="eastAsia"/>
          <w:sz w:val="24"/>
          <w:szCs w:val="24"/>
        </w:rPr>
      </w:pPr>
      <w:r>
        <w:rPr>
          <w:rFonts w:hint="eastAsia"/>
          <w:sz w:val="24"/>
          <w:szCs w:val="24"/>
        </w:rPr>
        <w:t>1 前言</w:t>
      </w:r>
    </w:p>
    <w:p w14:paraId="13DC46D6">
      <w:pPr>
        <w:spacing w:line="360" w:lineRule="auto"/>
        <w:ind w:firstLine="480" w:firstLineChars="200"/>
        <w:rPr>
          <w:rFonts w:hint="eastAsia"/>
          <w:sz w:val="24"/>
          <w:szCs w:val="24"/>
        </w:rPr>
      </w:pPr>
      <w:r>
        <w:rPr>
          <w:rFonts w:hint="eastAsia"/>
          <w:sz w:val="24"/>
          <w:szCs w:val="24"/>
        </w:rPr>
        <w:t xml:space="preserve">为加快浙农码（龙井茶版）推广应用，提升龙井茶品牌管理的数字化水平，结合龙井茶产销实际，制定本指南。 </w:t>
      </w:r>
    </w:p>
    <w:p w14:paraId="1D6D7F4C">
      <w:pPr>
        <w:spacing w:line="360" w:lineRule="auto"/>
        <w:ind w:firstLine="480" w:firstLineChars="200"/>
        <w:rPr>
          <w:rFonts w:hint="eastAsia"/>
          <w:sz w:val="24"/>
          <w:szCs w:val="24"/>
        </w:rPr>
      </w:pPr>
      <w:r>
        <w:rPr>
          <w:rFonts w:hint="eastAsia"/>
          <w:sz w:val="24"/>
          <w:szCs w:val="24"/>
        </w:rPr>
        <w:t>2 目的</w:t>
      </w:r>
    </w:p>
    <w:p w14:paraId="3C8173F3">
      <w:pPr>
        <w:spacing w:line="360" w:lineRule="auto"/>
        <w:ind w:firstLine="480" w:firstLineChars="200"/>
        <w:rPr>
          <w:rFonts w:hint="eastAsia"/>
          <w:sz w:val="24"/>
          <w:szCs w:val="24"/>
        </w:rPr>
      </w:pPr>
      <w:r>
        <w:rPr>
          <w:rFonts w:hint="eastAsia"/>
          <w:sz w:val="24"/>
          <w:szCs w:val="24"/>
        </w:rPr>
        <w:t xml:space="preserve">围绕龙井茶证明商标使用许可、证后监管、过程记录、质量安全等，结合浙农码绿、黄、红三色赋码管理，直观地呈现低、中、高三类风险信息，为龙井茶品牌监管和服务提供参考，为生产经营主体提供相关风险预警和信息服务。 </w:t>
      </w:r>
    </w:p>
    <w:p w14:paraId="017AEF7F">
      <w:pPr>
        <w:spacing w:line="360" w:lineRule="auto"/>
        <w:ind w:firstLine="480" w:firstLineChars="200"/>
        <w:rPr>
          <w:rFonts w:hint="eastAsia"/>
          <w:sz w:val="24"/>
          <w:szCs w:val="24"/>
        </w:rPr>
      </w:pPr>
      <w:r>
        <w:rPr>
          <w:rFonts w:hint="eastAsia"/>
          <w:sz w:val="24"/>
          <w:szCs w:val="24"/>
        </w:rPr>
        <w:t>3 范围</w:t>
      </w:r>
    </w:p>
    <w:p w14:paraId="1DFFFCFE">
      <w:pPr>
        <w:spacing w:line="360" w:lineRule="auto"/>
        <w:ind w:firstLine="480" w:firstLineChars="200"/>
        <w:rPr>
          <w:rFonts w:hint="eastAsia"/>
          <w:sz w:val="24"/>
          <w:szCs w:val="24"/>
        </w:rPr>
      </w:pPr>
      <w:r>
        <w:rPr>
          <w:rFonts w:hint="eastAsia"/>
          <w:sz w:val="24"/>
          <w:szCs w:val="24"/>
        </w:rPr>
        <w:t xml:space="preserve">本指南适用于龙井茶生产经营主体的风险管理。 </w:t>
      </w:r>
    </w:p>
    <w:p w14:paraId="76DE5EB2">
      <w:pPr>
        <w:spacing w:line="360" w:lineRule="auto"/>
        <w:ind w:firstLine="480" w:firstLineChars="200"/>
        <w:rPr>
          <w:rFonts w:hint="eastAsia"/>
          <w:sz w:val="24"/>
          <w:szCs w:val="24"/>
        </w:rPr>
      </w:pPr>
      <w:r>
        <w:rPr>
          <w:rFonts w:hint="eastAsia"/>
          <w:sz w:val="24"/>
          <w:szCs w:val="24"/>
        </w:rPr>
        <w:t>4 参考法律法规及技术文件</w:t>
      </w:r>
    </w:p>
    <w:p w14:paraId="356D259C">
      <w:pPr>
        <w:spacing w:line="360" w:lineRule="auto"/>
        <w:ind w:firstLine="480" w:firstLineChars="200"/>
        <w:rPr>
          <w:rFonts w:hint="eastAsia"/>
          <w:sz w:val="24"/>
          <w:szCs w:val="24"/>
        </w:rPr>
      </w:pPr>
      <w:r>
        <w:rPr>
          <w:rFonts w:hint="eastAsia"/>
          <w:sz w:val="24"/>
          <w:szCs w:val="24"/>
        </w:rPr>
        <w:t>《商标法》</w:t>
      </w:r>
    </w:p>
    <w:p w14:paraId="0B49D718">
      <w:pPr>
        <w:spacing w:line="360" w:lineRule="auto"/>
        <w:ind w:firstLine="480" w:firstLineChars="200"/>
        <w:rPr>
          <w:rFonts w:hint="eastAsia"/>
          <w:sz w:val="24"/>
          <w:szCs w:val="24"/>
        </w:rPr>
      </w:pPr>
      <w:r>
        <w:rPr>
          <w:rFonts w:hint="eastAsia"/>
          <w:sz w:val="24"/>
          <w:szCs w:val="24"/>
        </w:rPr>
        <w:t>《食品安全法》</w:t>
      </w:r>
    </w:p>
    <w:p w14:paraId="57656966">
      <w:pPr>
        <w:spacing w:line="360" w:lineRule="auto"/>
        <w:ind w:firstLine="480" w:firstLineChars="200"/>
        <w:rPr>
          <w:rFonts w:hint="eastAsia"/>
          <w:sz w:val="24"/>
          <w:szCs w:val="24"/>
        </w:rPr>
      </w:pPr>
      <w:r>
        <w:rPr>
          <w:rFonts w:hint="eastAsia"/>
          <w:sz w:val="24"/>
          <w:szCs w:val="24"/>
        </w:rPr>
        <w:t>《公共安全应急管理预警颜色指南》</w:t>
      </w:r>
    </w:p>
    <w:p w14:paraId="28620166">
      <w:pPr>
        <w:spacing w:line="360" w:lineRule="auto"/>
        <w:ind w:firstLine="480" w:firstLineChars="200"/>
        <w:rPr>
          <w:rFonts w:hint="eastAsia"/>
          <w:sz w:val="24"/>
          <w:szCs w:val="24"/>
        </w:rPr>
      </w:pPr>
      <w:r>
        <w:rPr>
          <w:rFonts w:hint="eastAsia"/>
          <w:sz w:val="24"/>
          <w:szCs w:val="24"/>
        </w:rPr>
        <w:t>《消费品安全风险管理导则》</w:t>
      </w:r>
    </w:p>
    <w:p w14:paraId="3079F6ED">
      <w:pPr>
        <w:spacing w:line="360" w:lineRule="auto"/>
        <w:ind w:firstLine="480" w:firstLineChars="200"/>
        <w:rPr>
          <w:rFonts w:hint="eastAsia"/>
          <w:sz w:val="24"/>
          <w:szCs w:val="24"/>
        </w:rPr>
      </w:pPr>
      <w:r>
        <w:rPr>
          <w:rFonts w:hint="eastAsia"/>
          <w:sz w:val="24"/>
          <w:szCs w:val="24"/>
        </w:rPr>
        <w:t>《地理标志专用标志使用管理办法》</w:t>
      </w:r>
    </w:p>
    <w:p w14:paraId="3E0E5FEE">
      <w:pPr>
        <w:spacing w:line="360" w:lineRule="auto"/>
        <w:ind w:firstLine="480" w:firstLineChars="200"/>
        <w:rPr>
          <w:rFonts w:hint="eastAsia"/>
          <w:sz w:val="24"/>
          <w:szCs w:val="24"/>
        </w:rPr>
      </w:pPr>
      <w:r>
        <w:rPr>
          <w:rFonts w:hint="eastAsia"/>
          <w:sz w:val="24"/>
          <w:szCs w:val="24"/>
        </w:rPr>
        <w:t xml:space="preserve">《龙井茶证明商标使用管理实施细则》 </w:t>
      </w:r>
    </w:p>
    <w:p w14:paraId="6CAD6D98">
      <w:pPr>
        <w:spacing w:line="360" w:lineRule="auto"/>
        <w:ind w:firstLine="480" w:firstLineChars="200"/>
        <w:rPr>
          <w:rFonts w:hint="eastAsia"/>
          <w:sz w:val="24"/>
          <w:szCs w:val="24"/>
        </w:rPr>
      </w:pPr>
      <w:r>
        <w:rPr>
          <w:rFonts w:hint="eastAsia"/>
          <w:sz w:val="24"/>
          <w:szCs w:val="24"/>
        </w:rPr>
        <w:t xml:space="preserve">GB/T 18650《地理标志产品龙井茶》 </w:t>
      </w:r>
    </w:p>
    <w:p w14:paraId="7E6E2DA6">
      <w:pPr>
        <w:spacing w:line="360" w:lineRule="auto"/>
        <w:ind w:firstLine="480" w:firstLineChars="200"/>
        <w:rPr>
          <w:rFonts w:hint="eastAsia"/>
          <w:sz w:val="24"/>
          <w:szCs w:val="24"/>
        </w:rPr>
      </w:pPr>
    </w:p>
    <w:p w14:paraId="4BFEC2AE">
      <w:pPr>
        <w:spacing w:line="360" w:lineRule="auto"/>
        <w:ind w:firstLine="480" w:firstLineChars="200"/>
        <w:rPr>
          <w:rFonts w:hint="eastAsia"/>
          <w:sz w:val="24"/>
          <w:szCs w:val="24"/>
        </w:rPr>
      </w:pPr>
      <w:r>
        <w:rPr>
          <w:rFonts w:hint="eastAsia"/>
          <w:sz w:val="24"/>
          <w:szCs w:val="24"/>
        </w:rPr>
        <w:t>5 唯一性启用条件</w:t>
      </w:r>
    </w:p>
    <w:p w14:paraId="452249B5">
      <w:pPr>
        <w:spacing w:line="360" w:lineRule="auto"/>
        <w:ind w:firstLine="480" w:firstLineChars="200"/>
        <w:rPr>
          <w:rFonts w:hint="eastAsia"/>
          <w:sz w:val="24"/>
          <w:szCs w:val="24"/>
        </w:rPr>
      </w:pPr>
      <w:r>
        <w:rPr>
          <w:rFonts w:hint="eastAsia"/>
          <w:sz w:val="24"/>
          <w:szCs w:val="24"/>
        </w:rPr>
        <w:t xml:space="preserve">龙井茶证明商标准用证编号。 </w:t>
      </w:r>
    </w:p>
    <w:p w14:paraId="1E92ED8A">
      <w:pPr>
        <w:spacing w:line="360" w:lineRule="auto"/>
        <w:ind w:firstLine="480" w:firstLineChars="200"/>
        <w:rPr>
          <w:rFonts w:hint="eastAsia"/>
          <w:sz w:val="24"/>
          <w:szCs w:val="24"/>
        </w:rPr>
      </w:pPr>
      <w:r>
        <w:rPr>
          <w:rFonts w:hint="eastAsia"/>
          <w:sz w:val="24"/>
          <w:szCs w:val="24"/>
        </w:rPr>
        <w:t xml:space="preserve">6 赋码转码规则 </w:t>
      </w:r>
    </w:p>
    <w:p w14:paraId="690ED6BD">
      <w:pPr>
        <w:spacing w:line="360" w:lineRule="auto"/>
        <w:ind w:firstLine="482" w:firstLineChars="200"/>
        <w:rPr>
          <w:rFonts w:hint="eastAsia"/>
          <w:b/>
          <w:bCs/>
          <w:sz w:val="24"/>
          <w:szCs w:val="24"/>
          <w:highlight w:val="none"/>
          <w:u w:val="single"/>
        </w:rPr>
      </w:pPr>
      <w:r>
        <w:rPr>
          <w:rFonts w:hint="eastAsia"/>
          <w:b/>
          <w:bCs/>
          <w:sz w:val="24"/>
          <w:szCs w:val="24"/>
          <w:highlight w:val="none"/>
          <w:u w:val="single"/>
        </w:rPr>
        <w:t>6.1 赋绿码</w:t>
      </w:r>
    </w:p>
    <w:p w14:paraId="209E17BD">
      <w:pPr>
        <w:spacing w:line="360" w:lineRule="auto"/>
        <w:ind w:firstLine="480" w:firstLineChars="200"/>
        <w:rPr>
          <w:rFonts w:hint="eastAsia"/>
          <w:sz w:val="24"/>
          <w:szCs w:val="24"/>
        </w:rPr>
      </w:pPr>
      <w:r>
        <w:rPr>
          <w:rFonts w:hint="eastAsia"/>
          <w:sz w:val="24"/>
          <w:szCs w:val="24"/>
        </w:rPr>
        <w:t xml:space="preserve">对龙井茶种植、加工和流通正常，龙井茶证明商标使用规范的赋码对象赋绿码。 </w:t>
      </w:r>
    </w:p>
    <w:p w14:paraId="7138BC1D">
      <w:pPr>
        <w:spacing w:line="360" w:lineRule="auto"/>
        <w:ind w:firstLine="482" w:firstLineChars="200"/>
        <w:rPr>
          <w:rFonts w:hint="eastAsia"/>
          <w:b/>
          <w:bCs/>
          <w:sz w:val="24"/>
          <w:szCs w:val="24"/>
          <w:highlight w:val="none"/>
          <w:u w:val="single"/>
        </w:rPr>
      </w:pPr>
      <w:r>
        <w:rPr>
          <w:rFonts w:hint="eastAsia"/>
          <w:b/>
          <w:bCs/>
          <w:sz w:val="24"/>
          <w:szCs w:val="24"/>
          <w:highlight w:val="none"/>
          <w:u w:val="single"/>
        </w:rPr>
        <w:t>6.2 赋黄码</w:t>
      </w:r>
    </w:p>
    <w:p w14:paraId="06196F04">
      <w:pPr>
        <w:spacing w:line="360" w:lineRule="auto"/>
        <w:ind w:firstLine="480" w:firstLineChars="200"/>
        <w:rPr>
          <w:rFonts w:hint="eastAsia"/>
          <w:sz w:val="24"/>
          <w:szCs w:val="24"/>
        </w:rPr>
      </w:pPr>
    </w:p>
    <w:p w14:paraId="713B234D">
      <w:pPr>
        <w:spacing w:line="360" w:lineRule="auto"/>
        <w:ind w:firstLine="480" w:firstLineChars="200"/>
        <w:rPr>
          <w:rFonts w:hint="eastAsia"/>
          <w:sz w:val="24"/>
          <w:szCs w:val="24"/>
        </w:rPr>
      </w:pPr>
      <w:r>
        <w:rPr>
          <w:rFonts w:hint="eastAsia"/>
          <w:sz w:val="24"/>
          <w:szCs w:val="24"/>
        </w:rPr>
        <w:t xml:space="preserve">有下列情形之一的赋码对象，应赋码为黄码： </w:t>
      </w:r>
    </w:p>
    <w:p w14:paraId="21F8C8CF">
      <w:pPr>
        <w:spacing w:line="360" w:lineRule="auto"/>
        <w:ind w:firstLine="480" w:firstLineChars="200"/>
        <w:rPr>
          <w:rFonts w:hint="eastAsia"/>
          <w:sz w:val="24"/>
          <w:szCs w:val="24"/>
        </w:rPr>
      </w:pPr>
    </w:p>
    <w:p w14:paraId="2F5291BB">
      <w:pPr>
        <w:spacing w:line="360" w:lineRule="auto"/>
        <w:ind w:firstLine="480" w:firstLineChars="200"/>
        <w:rPr>
          <w:rFonts w:hint="eastAsia"/>
          <w:sz w:val="24"/>
          <w:szCs w:val="24"/>
        </w:rPr>
      </w:pPr>
      <w:r>
        <w:rPr>
          <w:rFonts w:hint="eastAsia"/>
          <w:sz w:val="24"/>
          <w:szCs w:val="24"/>
        </w:rPr>
        <w:t xml:space="preserve">6.2.1 产品质量（非安全指标）检测不合格的； </w:t>
      </w:r>
    </w:p>
    <w:p w14:paraId="5093E1EA">
      <w:pPr>
        <w:spacing w:line="360" w:lineRule="auto"/>
        <w:ind w:firstLine="480" w:firstLineChars="200"/>
        <w:rPr>
          <w:rFonts w:hint="eastAsia"/>
          <w:sz w:val="24"/>
          <w:szCs w:val="24"/>
        </w:rPr>
      </w:pPr>
      <w:r>
        <w:rPr>
          <w:rFonts w:hint="eastAsia"/>
          <w:sz w:val="24"/>
          <w:szCs w:val="24"/>
        </w:rPr>
        <w:t xml:space="preserve">6.2.2受一般行政处罚且在处罚期内的； </w:t>
      </w:r>
    </w:p>
    <w:p w14:paraId="233C1D1D">
      <w:pPr>
        <w:spacing w:line="360" w:lineRule="auto"/>
        <w:ind w:firstLine="480" w:firstLineChars="200"/>
        <w:rPr>
          <w:rFonts w:hint="eastAsia"/>
          <w:sz w:val="24"/>
          <w:szCs w:val="24"/>
        </w:rPr>
      </w:pPr>
      <w:r>
        <w:rPr>
          <w:rFonts w:hint="eastAsia"/>
          <w:sz w:val="24"/>
          <w:szCs w:val="24"/>
        </w:rPr>
        <w:t xml:space="preserve">6.2.3纳入一般失信名单的； </w:t>
      </w:r>
    </w:p>
    <w:p w14:paraId="715227ED">
      <w:pPr>
        <w:spacing w:line="360" w:lineRule="auto"/>
        <w:ind w:firstLine="480" w:firstLineChars="200"/>
        <w:rPr>
          <w:rFonts w:hint="eastAsia"/>
          <w:sz w:val="24"/>
          <w:szCs w:val="24"/>
        </w:rPr>
      </w:pPr>
      <w:r>
        <w:rPr>
          <w:rFonts w:hint="eastAsia"/>
          <w:sz w:val="24"/>
          <w:szCs w:val="24"/>
        </w:rPr>
        <w:t xml:space="preserve">6.2.4龙井茶证明商标或地理标志专用标志使用不规范的； </w:t>
      </w:r>
    </w:p>
    <w:p w14:paraId="4EE6634B">
      <w:pPr>
        <w:spacing w:line="360" w:lineRule="auto"/>
        <w:ind w:firstLine="480" w:firstLineChars="200"/>
        <w:rPr>
          <w:rFonts w:hint="eastAsia"/>
          <w:sz w:val="24"/>
          <w:szCs w:val="24"/>
        </w:rPr>
      </w:pPr>
      <w:r>
        <w:rPr>
          <w:rFonts w:hint="eastAsia"/>
          <w:sz w:val="24"/>
          <w:szCs w:val="24"/>
        </w:rPr>
        <w:t xml:space="preserve">6.2.5龙井茶证明商标许可使用剩余期限不足 30天的。 </w:t>
      </w:r>
    </w:p>
    <w:p w14:paraId="0C8628D7">
      <w:pPr>
        <w:spacing w:line="360" w:lineRule="auto"/>
        <w:ind w:firstLine="480" w:firstLineChars="200"/>
        <w:rPr>
          <w:rFonts w:hint="eastAsia"/>
          <w:sz w:val="24"/>
          <w:szCs w:val="24"/>
        </w:rPr>
      </w:pPr>
      <w:r>
        <w:rPr>
          <w:rFonts w:hint="eastAsia"/>
          <w:sz w:val="24"/>
          <w:szCs w:val="24"/>
        </w:rPr>
        <w:t xml:space="preserve">6.2.6种植、加工、流通账本填报不及时、不规范，失信失实情况较为严重的。 </w:t>
      </w:r>
    </w:p>
    <w:p w14:paraId="34769A24">
      <w:pPr>
        <w:spacing w:line="360" w:lineRule="auto"/>
        <w:ind w:firstLine="482" w:firstLineChars="200"/>
        <w:rPr>
          <w:rFonts w:hint="eastAsia"/>
          <w:b/>
          <w:bCs/>
          <w:sz w:val="24"/>
          <w:szCs w:val="24"/>
          <w:u w:val="single"/>
        </w:rPr>
      </w:pPr>
      <w:r>
        <w:rPr>
          <w:rFonts w:hint="eastAsia"/>
          <w:b/>
          <w:bCs/>
          <w:sz w:val="24"/>
          <w:szCs w:val="24"/>
          <w:u w:val="single"/>
        </w:rPr>
        <w:t>6.3赋红码</w:t>
      </w:r>
    </w:p>
    <w:p w14:paraId="2E103D4A">
      <w:pPr>
        <w:spacing w:line="360" w:lineRule="auto"/>
        <w:ind w:firstLine="480" w:firstLineChars="200"/>
        <w:rPr>
          <w:rFonts w:hint="eastAsia"/>
          <w:sz w:val="24"/>
          <w:szCs w:val="24"/>
        </w:rPr>
      </w:pPr>
      <w:r>
        <w:rPr>
          <w:rFonts w:hint="eastAsia"/>
          <w:sz w:val="24"/>
          <w:szCs w:val="24"/>
        </w:rPr>
        <w:t xml:space="preserve">有下列情形之一的赋码对象，应赋码为红码： </w:t>
      </w:r>
    </w:p>
    <w:p w14:paraId="17F14E7C">
      <w:pPr>
        <w:spacing w:line="360" w:lineRule="auto"/>
        <w:ind w:firstLine="480" w:firstLineChars="200"/>
        <w:rPr>
          <w:rFonts w:hint="eastAsia"/>
          <w:sz w:val="24"/>
          <w:szCs w:val="24"/>
        </w:rPr>
      </w:pPr>
      <w:r>
        <w:rPr>
          <w:rFonts w:hint="eastAsia"/>
          <w:sz w:val="24"/>
          <w:szCs w:val="24"/>
        </w:rPr>
        <w:t xml:space="preserve">6.3.1 生产中使用国家违禁农药的； </w:t>
      </w:r>
    </w:p>
    <w:p w14:paraId="42D02083">
      <w:pPr>
        <w:spacing w:line="360" w:lineRule="auto"/>
        <w:ind w:firstLine="480" w:firstLineChars="200"/>
        <w:rPr>
          <w:rFonts w:hint="eastAsia"/>
          <w:sz w:val="24"/>
          <w:szCs w:val="24"/>
        </w:rPr>
      </w:pPr>
      <w:r>
        <w:rPr>
          <w:rFonts w:hint="eastAsia"/>
          <w:sz w:val="24"/>
          <w:szCs w:val="24"/>
        </w:rPr>
        <w:t xml:space="preserve">6.3.2加工中违规使用添加剂、色素、掺杂的； </w:t>
      </w:r>
    </w:p>
    <w:p w14:paraId="0AF5FE57">
      <w:pPr>
        <w:spacing w:line="360" w:lineRule="auto"/>
        <w:ind w:firstLine="480" w:firstLineChars="200"/>
        <w:rPr>
          <w:rFonts w:hint="eastAsia"/>
          <w:sz w:val="24"/>
          <w:szCs w:val="24"/>
        </w:rPr>
      </w:pPr>
      <w:r>
        <w:rPr>
          <w:rFonts w:hint="eastAsia"/>
          <w:sz w:val="24"/>
          <w:szCs w:val="24"/>
        </w:rPr>
        <w:t xml:space="preserve">6.3.3产品质量安全不达标的； </w:t>
      </w:r>
    </w:p>
    <w:p w14:paraId="42709AB2">
      <w:pPr>
        <w:spacing w:line="360" w:lineRule="auto"/>
        <w:ind w:firstLine="480" w:firstLineChars="200"/>
        <w:rPr>
          <w:rFonts w:hint="eastAsia"/>
          <w:sz w:val="24"/>
          <w:szCs w:val="24"/>
        </w:rPr>
      </w:pPr>
      <w:r>
        <w:rPr>
          <w:rFonts w:hint="eastAsia"/>
          <w:sz w:val="24"/>
          <w:szCs w:val="24"/>
        </w:rPr>
        <w:t xml:space="preserve">6.3.4纳入严重失信联合惩戒对象名单的； </w:t>
      </w:r>
    </w:p>
    <w:p w14:paraId="67DB5ECD">
      <w:pPr>
        <w:spacing w:line="360" w:lineRule="auto"/>
        <w:ind w:firstLine="480" w:firstLineChars="200"/>
        <w:rPr>
          <w:rFonts w:hint="eastAsia"/>
          <w:sz w:val="24"/>
          <w:szCs w:val="24"/>
        </w:rPr>
      </w:pPr>
      <w:r>
        <w:rPr>
          <w:rFonts w:hint="eastAsia"/>
          <w:sz w:val="24"/>
          <w:szCs w:val="24"/>
        </w:rPr>
        <w:t xml:space="preserve">6.3.5转让（借）、出售、赠与龙井茶证明商标给他人使用的； </w:t>
      </w:r>
    </w:p>
    <w:p w14:paraId="6EB5DDB6">
      <w:pPr>
        <w:spacing w:line="360" w:lineRule="auto"/>
        <w:ind w:firstLine="480" w:firstLineChars="200"/>
        <w:rPr>
          <w:rFonts w:hint="eastAsia"/>
          <w:sz w:val="24"/>
          <w:szCs w:val="24"/>
        </w:rPr>
      </w:pPr>
      <w:r>
        <w:rPr>
          <w:rFonts w:hint="eastAsia"/>
          <w:sz w:val="24"/>
          <w:szCs w:val="24"/>
        </w:rPr>
        <w:t xml:space="preserve">6.3.6 以次充好、欺骗消费者，造成重大影响的； </w:t>
      </w:r>
    </w:p>
    <w:p w14:paraId="6BC09D97">
      <w:pPr>
        <w:spacing w:line="360" w:lineRule="auto"/>
        <w:ind w:firstLine="480" w:firstLineChars="200"/>
        <w:rPr>
          <w:rFonts w:hint="eastAsia"/>
          <w:sz w:val="24"/>
          <w:szCs w:val="24"/>
        </w:rPr>
      </w:pPr>
      <w:r>
        <w:rPr>
          <w:rFonts w:hint="eastAsia"/>
          <w:sz w:val="24"/>
          <w:szCs w:val="24"/>
        </w:rPr>
        <w:t xml:space="preserve">6.3.7 龙井茶证明商标许可使用期满后 15天内的； </w:t>
      </w:r>
    </w:p>
    <w:p w14:paraId="0F40F420">
      <w:pPr>
        <w:spacing w:line="360" w:lineRule="auto"/>
        <w:ind w:firstLine="480" w:firstLineChars="200"/>
        <w:rPr>
          <w:rFonts w:hint="eastAsia"/>
          <w:sz w:val="24"/>
          <w:szCs w:val="24"/>
        </w:rPr>
      </w:pPr>
      <w:r>
        <w:rPr>
          <w:rFonts w:hint="eastAsia"/>
          <w:sz w:val="24"/>
          <w:szCs w:val="24"/>
        </w:rPr>
        <w:t xml:space="preserve">6.3.8 连续 6个月未更新种植、加工、流通账本的，或所填写账本存在严重失信失实情况的。 </w:t>
      </w:r>
    </w:p>
    <w:p w14:paraId="67692D15">
      <w:pPr>
        <w:spacing w:line="360" w:lineRule="auto"/>
        <w:ind w:firstLine="480" w:firstLineChars="200"/>
        <w:rPr>
          <w:rFonts w:hint="eastAsia"/>
          <w:sz w:val="24"/>
          <w:szCs w:val="24"/>
        </w:rPr>
      </w:pPr>
    </w:p>
    <w:p w14:paraId="2E12AA64">
      <w:pPr>
        <w:spacing w:line="360" w:lineRule="auto"/>
        <w:ind w:firstLine="482" w:firstLineChars="200"/>
        <w:rPr>
          <w:rFonts w:hint="eastAsia"/>
          <w:b/>
          <w:bCs/>
          <w:sz w:val="24"/>
          <w:szCs w:val="24"/>
          <w:u w:val="single"/>
        </w:rPr>
      </w:pPr>
      <w:r>
        <w:rPr>
          <w:rFonts w:hint="eastAsia"/>
          <w:b/>
          <w:bCs/>
          <w:sz w:val="24"/>
          <w:szCs w:val="24"/>
          <w:u w:val="single"/>
        </w:rPr>
        <w:t xml:space="preserve">7 转码规则 </w:t>
      </w:r>
    </w:p>
    <w:p w14:paraId="13B2002D">
      <w:pPr>
        <w:spacing w:line="360" w:lineRule="auto"/>
        <w:ind w:firstLine="480" w:firstLineChars="200"/>
        <w:rPr>
          <w:rFonts w:hint="eastAsia"/>
          <w:sz w:val="24"/>
          <w:szCs w:val="24"/>
        </w:rPr>
      </w:pPr>
      <w:r>
        <w:rPr>
          <w:rFonts w:hint="eastAsia"/>
          <w:sz w:val="24"/>
          <w:szCs w:val="24"/>
        </w:rPr>
        <w:t xml:space="preserve">7.1 黄码转码 </w:t>
      </w:r>
    </w:p>
    <w:p w14:paraId="60A0EA9F">
      <w:pPr>
        <w:spacing w:line="360" w:lineRule="auto"/>
        <w:ind w:firstLine="480" w:firstLineChars="200"/>
        <w:rPr>
          <w:rFonts w:hint="eastAsia"/>
          <w:sz w:val="24"/>
          <w:szCs w:val="24"/>
        </w:rPr>
      </w:pPr>
      <w:r>
        <w:rPr>
          <w:rFonts w:hint="eastAsia"/>
          <w:sz w:val="24"/>
          <w:szCs w:val="24"/>
        </w:rPr>
        <w:t xml:space="preserve">7.1.1 针对 6.2.1、6.2.2、6.2.3、6.2.4的赋码对象处罚（整改）期结束并经龙井茶商标注册人审核同意后方可转码为绿码； </w:t>
      </w:r>
    </w:p>
    <w:p w14:paraId="2EE3A816">
      <w:pPr>
        <w:spacing w:line="360" w:lineRule="auto"/>
        <w:ind w:firstLine="480" w:firstLineChars="200"/>
        <w:rPr>
          <w:rFonts w:hint="eastAsia"/>
          <w:sz w:val="24"/>
          <w:szCs w:val="24"/>
        </w:rPr>
      </w:pPr>
      <w:r>
        <w:rPr>
          <w:rFonts w:hint="eastAsia"/>
          <w:sz w:val="24"/>
          <w:szCs w:val="24"/>
        </w:rPr>
        <w:t xml:space="preserve">7.1.2针对 6.2.5的赋码对象，其龙井茶证明商标使用许可经续展申请并在原许可使用期内获准的，转码为绿码；经续展申请但未在原许可使用期内获准的，转码为红码；经续展申请但未在原许可使用期满后 15天内获准的，该企业被移出（删除名单）。 </w:t>
      </w:r>
    </w:p>
    <w:p w14:paraId="2F34C5E5">
      <w:pPr>
        <w:spacing w:line="360" w:lineRule="auto"/>
        <w:ind w:firstLine="480" w:firstLineChars="200"/>
        <w:rPr>
          <w:rFonts w:hint="eastAsia"/>
          <w:sz w:val="24"/>
          <w:szCs w:val="24"/>
        </w:rPr>
      </w:pPr>
      <w:r>
        <w:rPr>
          <w:rFonts w:hint="eastAsia"/>
          <w:sz w:val="24"/>
          <w:szCs w:val="24"/>
        </w:rPr>
        <w:t xml:space="preserve">7.1.3 针对 6.2.6的赋码对象，其种植、加工、流通账本在赋黄码后 30天内经补充完善且经龙井茶商标注册人（或龙井茶工作机构）审核同意后方可转码为绿码。 </w:t>
      </w:r>
    </w:p>
    <w:p w14:paraId="20190150">
      <w:pPr>
        <w:spacing w:line="360" w:lineRule="auto"/>
        <w:ind w:firstLine="480" w:firstLineChars="200"/>
        <w:rPr>
          <w:rFonts w:hint="eastAsia"/>
          <w:sz w:val="24"/>
          <w:szCs w:val="24"/>
        </w:rPr>
      </w:pPr>
    </w:p>
    <w:p w14:paraId="4302E4AE">
      <w:pPr>
        <w:spacing w:line="360" w:lineRule="auto"/>
        <w:ind w:firstLine="482" w:firstLineChars="200"/>
        <w:rPr>
          <w:rFonts w:hint="eastAsia"/>
          <w:b/>
          <w:bCs/>
          <w:sz w:val="24"/>
          <w:szCs w:val="24"/>
          <w:highlight w:val="none"/>
          <w:u w:val="single"/>
        </w:rPr>
      </w:pPr>
      <w:r>
        <w:rPr>
          <w:rFonts w:hint="eastAsia"/>
          <w:b/>
          <w:bCs/>
          <w:sz w:val="24"/>
          <w:szCs w:val="24"/>
          <w:highlight w:val="none"/>
          <w:u w:val="single"/>
        </w:rPr>
        <w:t xml:space="preserve">7.2 红码转码 </w:t>
      </w:r>
    </w:p>
    <w:p w14:paraId="5530AC3F">
      <w:pPr>
        <w:spacing w:line="360" w:lineRule="auto"/>
        <w:ind w:firstLine="480" w:firstLineChars="200"/>
        <w:rPr>
          <w:rFonts w:hint="eastAsia"/>
          <w:sz w:val="24"/>
          <w:szCs w:val="24"/>
        </w:rPr>
      </w:pPr>
      <w:r>
        <w:rPr>
          <w:rFonts w:hint="eastAsia"/>
          <w:sz w:val="24"/>
          <w:szCs w:val="24"/>
        </w:rPr>
        <w:t xml:space="preserve">7.2.1针对 6.3.1、6.3.2、6.3.4、6.3.5、6.3.6的赋码对象处罚（整改）期内不予转码；处罚（整改）期结束并经龙井茶商标注册人审核同意后方可转码为黄码或绿码； </w:t>
      </w:r>
    </w:p>
    <w:p w14:paraId="2566440F">
      <w:pPr>
        <w:spacing w:line="360" w:lineRule="auto"/>
        <w:ind w:firstLine="480" w:firstLineChars="200"/>
        <w:rPr>
          <w:rFonts w:hint="eastAsia"/>
          <w:sz w:val="24"/>
          <w:szCs w:val="24"/>
        </w:rPr>
      </w:pPr>
      <w:r>
        <w:rPr>
          <w:rFonts w:hint="eastAsia"/>
          <w:sz w:val="24"/>
          <w:szCs w:val="24"/>
        </w:rPr>
        <w:t>7.2.</w:t>
      </w:r>
      <w:r>
        <w:rPr>
          <w:rFonts w:hint="eastAsia"/>
          <w:sz w:val="24"/>
          <w:szCs w:val="24"/>
          <w:lang w:val="en-US" w:eastAsia="zh-CN"/>
        </w:rPr>
        <w:t>2</w:t>
      </w:r>
      <w:r>
        <w:rPr>
          <w:rFonts w:hint="eastAsia"/>
          <w:sz w:val="24"/>
          <w:szCs w:val="24"/>
        </w:rPr>
        <w:t xml:space="preserve">针对 6.3.3的赋码对象 180天内不予转码； 180天后，经龙井茶商标注册人审核同意后方可转码为黄码或绿码； </w:t>
      </w:r>
    </w:p>
    <w:p w14:paraId="6ED60152">
      <w:pPr>
        <w:spacing w:line="360" w:lineRule="auto"/>
        <w:ind w:firstLine="480" w:firstLineChars="200"/>
        <w:rPr>
          <w:rFonts w:hint="eastAsia"/>
          <w:sz w:val="24"/>
          <w:szCs w:val="24"/>
        </w:rPr>
      </w:pPr>
      <w:r>
        <w:rPr>
          <w:rFonts w:hint="eastAsia"/>
          <w:sz w:val="24"/>
          <w:szCs w:val="24"/>
        </w:rPr>
        <w:t>7.2.</w:t>
      </w:r>
      <w:r>
        <w:rPr>
          <w:rFonts w:hint="eastAsia"/>
          <w:sz w:val="24"/>
          <w:szCs w:val="24"/>
          <w:lang w:val="en-US" w:eastAsia="zh-CN"/>
        </w:rPr>
        <w:t>3</w:t>
      </w:r>
      <w:r>
        <w:rPr>
          <w:rFonts w:hint="eastAsia"/>
          <w:sz w:val="24"/>
          <w:szCs w:val="24"/>
        </w:rPr>
        <w:t xml:space="preserve">针对 6.3.7的赋码对象，其龙井茶证明商标使用许可经续展申请并在原许可使用期满后 15天内获准的，转码为绿码；经续展申请但未在原许可使用期满后 15天内获准的，或不再提交续展申请的，该企业被移出（删除名单） 针对 6.3.8的赋码对象 ,在更新 (或完善)种植、加工、流通账本后，转码为绿码。 </w:t>
      </w:r>
    </w:p>
    <w:p w14:paraId="7E7974E7">
      <w:pPr>
        <w:spacing w:line="360" w:lineRule="auto"/>
        <w:ind w:firstLine="480" w:firstLineChars="200"/>
        <w:rPr>
          <w:rFonts w:hint="eastAsia"/>
          <w:sz w:val="24"/>
          <w:szCs w:val="24"/>
        </w:rPr>
      </w:pPr>
    </w:p>
    <w:p w14:paraId="2C054274">
      <w:pPr>
        <w:spacing w:line="360" w:lineRule="auto"/>
        <w:ind w:firstLine="482" w:firstLineChars="200"/>
        <w:rPr>
          <w:rFonts w:hint="eastAsia"/>
          <w:b/>
          <w:bCs/>
          <w:sz w:val="24"/>
          <w:szCs w:val="24"/>
          <w:u w:val="single"/>
        </w:rPr>
      </w:pPr>
      <w:r>
        <w:rPr>
          <w:rFonts w:hint="eastAsia"/>
          <w:b/>
          <w:bCs/>
          <w:sz w:val="24"/>
          <w:szCs w:val="24"/>
          <w:u w:val="single"/>
        </w:rPr>
        <w:t xml:space="preserve">8 赋码转码管理 </w:t>
      </w:r>
    </w:p>
    <w:p w14:paraId="63143A44">
      <w:pPr>
        <w:spacing w:line="360" w:lineRule="auto"/>
        <w:ind w:firstLine="480" w:firstLineChars="200"/>
        <w:rPr>
          <w:rFonts w:hint="eastAsia"/>
          <w:sz w:val="24"/>
          <w:szCs w:val="24"/>
        </w:rPr>
      </w:pPr>
      <w:r>
        <w:rPr>
          <w:rFonts w:hint="eastAsia"/>
          <w:sz w:val="24"/>
          <w:szCs w:val="24"/>
        </w:rPr>
        <w:t>8.1赋码对象全覆盖管理</w:t>
      </w:r>
    </w:p>
    <w:p w14:paraId="2286F6D8">
      <w:pPr>
        <w:spacing w:line="360" w:lineRule="auto"/>
        <w:ind w:firstLine="480" w:firstLineChars="200"/>
        <w:rPr>
          <w:rFonts w:hint="eastAsia"/>
          <w:sz w:val="24"/>
          <w:szCs w:val="24"/>
        </w:rPr>
      </w:pPr>
      <w:r>
        <w:rPr>
          <w:rFonts w:hint="eastAsia"/>
          <w:sz w:val="24"/>
          <w:szCs w:val="24"/>
        </w:rPr>
        <w:t xml:space="preserve">同一赋码对象具有多重身份的，任一身份具备赋码转码情形的均需纳入赋码转码管理范围。 </w:t>
      </w:r>
    </w:p>
    <w:p w14:paraId="1F77CCB8">
      <w:pPr>
        <w:spacing w:line="360" w:lineRule="auto"/>
        <w:ind w:firstLine="480" w:firstLineChars="200"/>
        <w:rPr>
          <w:rFonts w:hint="eastAsia"/>
          <w:sz w:val="24"/>
          <w:szCs w:val="24"/>
        </w:rPr>
      </w:pPr>
      <w:r>
        <w:rPr>
          <w:rFonts w:hint="eastAsia"/>
          <w:sz w:val="24"/>
          <w:szCs w:val="24"/>
        </w:rPr>
        <w:t>8.2赋码结果全流程应用</w:t>
      </w:r>
    </w:p>
    <w:p w14:paraId="5D95B627">
      <w:pPr>
        <w:spacing w:line="360" w:lineRule="auto"/>
        <w:ind w:firstLine="480" w:firstLineChars="200"/>
        <w:rPr>
          <w:rFonts w:hint="eastAsia"/>
          <w:sz w:val="24"/>
          <w:szCs w:val="24"/>
        </w:rPr>
      </w:pPr>
      <w:r>
        <w:rPr>
          <w:rFonts w:hint="eastAsia"/>
          <w:sz w:val="24"/>
          <w:szCs w:val="24"/>
        </w:rPr>
        <w:t xml:space="preserve">赋码结果应用于龙井茶种植、加工、流通等全过程，为市场监管、评先选优等提供参考。 </w:t>
      </w:r>
    </w:p>
    <w:p w14:paraId="78E1D7D5">
      <w:pPr>
        <w:spacing w:line="360" w:lineRule="auto"/>
        <w:ind w:firstLine="480" w:firstLineChars="200"/>
        <w:rPr>
          <w:rFonts w:hint="eastAsia"/>
          <w:sz w:val="24"/>
          <w:szCs w:val="24"/>
        </w:rPr>
      </w:pPr>
      <w:r>
        <w:rPr>
          <w:rFonts w:hint="eastAsia"/>
          <w:sz w:val="24"/>
          <w:szCs w:val="24"/>
        </w:rPr>
        <w:t>8.3转码原因全天候预警</w:t>
      </w:r>
    </w:p>
    <w:p w14:paraId="56630DFE">
      <w:pPr>
        <w:spacing w:line="360" w:lineRule="auto"/>
        <w:ind w:firstLine="480" w:firstLineChars="200"/>
        <w:rPr>
          <w:rFonts w:hint="eastAsia"/>
          <w:sz w:val="24"/>
          <w:szCs w:val="24"/>
        </w:rPr>
      </w:pPr>
      <w:r>
        <w:rPr>
          <w:rFonts w:hint="eastAsia"/>
          <w:sz w:val="24"/>
          <w:szCs w:val="24"/>
        </w:rPr>
        <w:t>赋码对象当前为黄码或红码的，应在码的正下方显示黄码或红码原因，字体颜色应与码的颜色保持一致。</w:t>
      </w:r>
    </w:p>
    <w:p w14:paraId="7556FF98">
      <w:pPr>
        <w:spacing w:line="360" w:lineRule="auto"/>
        <w:ind w:firstLine="480" w:firstLineChars="200"/>
        <w:rPr>
          <w:rFonts w:hint="eastAsia"/>
          <w:sz w:val="24"/>
          <w:szCs w:val="24"/>
        </w:rPr>
      </w:pPr>
    </w:p>
    <w:p w14:paraId="2158071A">
      <w:pPr>
        <w:spacing w:line="360" w:lineRule="auto"/>
        <w:ind w:firstLine="482" w:firstLineChars="200"/>
        <w:rPr>
          <w:rFonts w:hint="eastAsia"/>
          <w:b/>
          <w:bCs/>
          <w:sz w:val="24"/>
          <w:szCs w:val="24"/>
          <w:u w:val="single"/>
        </w:rPr>
      </w:pPr>
      <w:r>
        <w:rPr>
          <w:rFonts w:hint="eastAsia"/>
          <w:b/>
          <w:bCs/>
          <w:sz w:val="24"/>
          <w:szCs w:val="24"/>
          <w:u w:val="single"/>
        </w:rPr>
        <w:t xml:space="preserve">9 保障措施 </w:t>
      </w:r>
    </w:p>
    <w:p w14:paraId="74D1D34A">
      <w:pPr>
        <w:spacing w:line="360" w:lineRule="auto"/>
        <w:ind w:firstLine="480" w:firstLineChars="200"/>
        <w:rPr>
          <w:rFonts w:hint="eastAsia"/>
          <w:sz w:val="24"/>
          <w:szCs w:val="24"/>
        </w:rPr>
      </w:pPr>
      <w:r>
        <w:rPr>
          <w:rFonts w:hint="eastAsia"/>
          <w:sz w:val="24"/>
          <w:szCs w:val="24"/>
        </w:rPr>
        <w:t>9.1实行常态化管理</w:t>
      </w:r>
    </w:p>
    <w:p w14:paraId="44B7A181">
      <w:pPr>
        <w:spacing w:line="360" w:lineRule="auto"/>
        <w:ind w:firstLine="480" w:firstLineChars="200"/>
        <w:rPr>
          <w:rFonts w:hint="eastAsia"/>
          <w:sz w:val="24"/>
          <w:szCs w:val="24"/>
        </w:rPr>
      </w:pPr>
      <w:r>
        <w:rPr>
          <w:rFonts w:hint="eastAsia"/>
          <w:sz w:val="24"/>
          <w:szCs w:val="24"/>
        </w:rPr>
        <w:t xml:space="preserve">龙井茶商标注册人应完善“浙农码”工作制度，建立健全管理体系，落实培训指导，做好保障服务；要不断强化主体诚信自律意识，如实更新录入各项指标数据和结果信息，落实风险防控措施，逐步实现档案电子化、操作流程标准化、报送数据实时化和管理码运行常态化。 </w:t>
      </w:r>
    </w:p>
    <w:p w14:paraId="4E1869BD">
      <w:pPr>
        <w:spacing w:line="360" w:lineRule="auto"/>
        <w:ind w:firstLine="480" w:firstLineChars="200"/>
        <w:rPr>
          <w:rFonts w:hint="eastAsia"/>
          <w:sz w:val="24"/>
          <w:szCs w:val="24"/>
        </w:rPr>
      </w:pPr>
    </w:p>
    <w:p w14:paraId="5502EDB0">
      <w:pPr>
        <w:spacing w:line="360" w:lineRule="auto"/>
        <w:ind w:firstLine="480" w:firstLineChars="200"/>
        <w:rPr>
          <w:rFonts w:hint="eastAsia"/>
          <w:sz w:val="24"/>
          <w:szCs w:val="24"/>
        </w:rPr>
      </w:pPr>
      <w:r>
        <w:rPr>
          <w:rFonts w:hint="eastAsia"/>
          <w:sz w:val="24"/>
          <w:szCs w:val="24"/>
        </w:rPr>
        <w:t>9.2 实行差异化管理</w:t>
      </w:r>
    </w:p>
    <w:p w14:paraId="42665F03">
      <w:pPr>
        <w:spacing w:line="360" w:lineRule="auto"/>
        <w:ind w:firstLine="480" w:firstLineChars="200"/>
        <w:rPr>
          <w:rFonts w:hint="eastAsia"/>
          <w:sz w:val="24"/>
          <w:szCs w:val="24"/>
        </w:rPr>
      </w:pPr>
      <w:r>
        <w:rPr>
          <w:rFonts w:hint="eastAsia"/>
          <w:sz w:val="24"/>
          <w:szCs w:val="24"/>
        </w:rPr>
        <w:t xml:space="preserve">龙井茶商标注册人根据赋码情况，对不同色码主体采取差异化管理。对绿码对象实行常规管理，倡导亮码通行，优先享受政策性扶持。对黄码对象实行强化监管，按照风险因子督促及时整改、补齐短板，加大巡查检查力度。对红码赋码对象实行重点监管，督促相关主体或人员及时整改，消除隐患，根据风险情况进行反复巡查、全面核查、重点督查。 </w:t>
      </w:r>
    </w:p>
    <w:p w14:paraId="0FE2ACB1">
      <w:pPr>
        <w:spacing w:line="360" w:lineRule="auto"/>
        <w:rPr>
          <w:rFonts w:hint="eastAsia"/>
          <w:sz w:val="24"/>
          <w:szCs w:val="24"/>
        </w:rPr>
      </w:pPr>
    </w:p>
    <w:p w14:paraId="5A542AD9">
      <w:pPr>
        <w:spacing w:line="360" w:lineRule="auto"/>
        <w:ind w:firstLine="480" w:firstLineChars="200"/>
        <w:rPr>
          <w:rFonts w:hint="eastAsia"/>
          <w:sz w:val="24"/>
          <w:szCs w:val="24"/>
        </w:rPr>
      </w:pPr>
      <w:r>
        <w:rPr>
          <w:rFonts w:hint="eastAsia"/>
          <w:sz w:val="24"/>
          <w:szCs w:val="24"/>
        </w:rPr>
        <w:t>9.3实行精细化管理</w:t>
      </w:r>
    </w:p>
    <w:p w14:paraId="4771C44D">
      <w:pPr>
        <w:spacing w:line="360" w:lineRule="auto"/>
        <w:ind w:firstLine="480" w:firstLineChars="200"/>
        <w:rPr>
          <w:rFonts w:hint="eastAsia"/>
          <w:sz w:val="24"/>
          <w:szCs w:val="24"/>
        </w:rPr>
      </w:pPr>
      <w:r>
        <w:rPr>
          <w:rFonts w:hint="eastAsia"/>
          <w:sz w:val="24"/>
          <w:szCs w:val="24"/>
        </w:rPr>
        <w:t xml:space="preserve">龙井茶商标注册人对所有龙井茶相关主体实现“浙农码”赋码全覆盖，加强风险研判，不断优化升级应用系统，迭代完善赋码规则，提高赋码转码合理性、精准性。要落实专人担任系统赋码转码管理员，即时录入核心指标数据，督促引导落实更新数据。对录入信息有误的，应当报告上级管理部门，经同意后予以修正。 </w:t>
      </w:r>
    </w:p>
    <w:p w14:paraId="07C1A7C3">
      <w:pPr>
        <w:spacing w:line="360" w:lineRule="auto"/>
        <w:ind w:firstLine="480" w:firstLineChars="200"/>
        <w:rPr>
          <w:rFonts w:hint="eastAsia"/>
          <w:sz w:val="24"/>
          <w:szCs w:val="24"/>
        </w:rPr>
      </w:pPr>
      <w:r>
        <w:rPr>
          <w:rFonts w:hint="eastAsia"/>
          <w:sz w:val="24"/>
          <w:szCs w:val="24"/>
        </w:rPr>
        <w:t>9.4 实行数字化管理</w:t>
      </w:r>
    </w:p>
    <w:p w14:paraId="44836647">
      <w:pPr>
        <w:spacing w:line="360" w:lineRule="auto"/>
        <w:rPr>
          <w:rFonts w:hint="eastAsia"/>
          <w:sz w:val="24"/>
          <w:szCs w:val="24"/>
        </w:rPr>
      </w:pPr>
      <w:r>
        <w:rPr>
          <w:rFonts w:hint="eastAsia"/>
          <w:sz w:val="24"/>
          <w:szCs w:val="24"/>
        </w:rPr>
        <w:t>龙井茶商标注册人应广泛运用“大数据”，实现信息化管理全覆盖，摸清基本底数，统计分析数据，进行线上线下的数字化管理。要实时动态掌握和分析主体的风险情况，发布风险信息，保护数据安全，提升“码汇大数据、码通大市场、码优大服务”数字化管理效能。</w:t>
      </w:r>
    </w:p>
    <w:p w14:paraId="34D2AAC6">
      <w:pPr>
        <w:spacing w:line="360" w:lineRule="auto"/>
        <w:ind w:firstLine="480" w:firstLineChars="200"/>
        <w:jc w:val="right"/>
        <w:rPr>
          <w:rFonts w:hint="eastAsia"/>
          <w:sz w:val="24"/>
          <w:szCs w:val="24"/>
          <w:u w:val="single"/>
        </w:rPr>
      </w:pPr>
      <w:r>
        <w:rPr>
          <w:rFonts w:hint="eastAsia"/>
          <w:sz w:val="24"/>
          <w:szCs w:val="24"/>
          <w:u w:val="single"/>
        </w:rPr>
        <w:t>抄送：厅办公室、产业信息处、种植业处。</w:t>
      </w:r>
    </w:p>
    <w:p w14:paraId="326B927C">
      <w:pPr>
        <w:spacing w:line="360" w:lineRule="auto"/>
        <w:ind w:firstLine="480" w:firstLineChars="200"/>
        <w:jc w:val="right"/>
        <w:rPr>
          <w:rFonts w:hint="eastAsia"/>
          <w:sz w:val="24"/>
          <w:szCs w:val="24"/>
          <w:u w:val="single"/>
        </w:rPr>
      </w:pPr>
      <w:r>
        <w:rPr>
          <w:rFonts w:hint="eastAsia"/>
          <w:sz w:val="24"/>
          <w:szCs w:val="24"/>
          <w:u w:val="single"/>
        </w:rPr>
        <w:t xml:space="preserve">浙江省农业技术推广中心2022年7月4日印发 </w:t>
      </w:r>
    </w:p>
    <w:p w14:paraId="349EAD95">
      <w:pPr>
        <w:spacing w:line="360" w:lineRule="auto"/>
        <w:ind w:firstLine="480" w:firstLineChars="200"/>
        <w:rPr>
          <w:rFonts w:hint="eastAsia"/>
          <w:sz w:val="24"/>
          <w:szCs w:val="24"/>
        </w:rPr>
      </w:pPr>
      <w:r>
        <w:rPr>
          <w:rFonts w:hint="eastAsia"/>
          <w:sz w:val="24"/>
          <w:szCs w:val="24"/>
        </w:rPr>
        <w:t>-20 -</w:t>
      </w:r>
    </w:p>
    <w:p w14:paraId="11F9DDF6">
      <w:pPr>
        <w:spacing w:line="360" w:lineRule="auto"/>
        <w:ind w:firstLine="480" w:firstLineChars="200"/>
        <w:rPr>
          <w:rFonts w:hint="eastAsia"/>
          <w:sz w:val="24"/>
          <w:szCs w:val="24"/>
        </w:rPr>
      </w:pPr>
    </w:p>
    <w:p w14:paraId="7EE2F938">
      <w:pPr>
        <w:spacing w:line="360" w:lineRule="auto"/>
        <w:ind w:firstLine="480" w:firstLineChars="200"/>
        <w:rPr>
          <w:rFonts w:hint="eastAsia"/>
          <w:sz w:val="24"/>
          <w:szCs w:val="24"/>
        </w:rPr>
      </w:pPr>
    </w:p>
    <w:p w14:paraId="2B7E7363">
      <w:pPr>
        <w:spacing w:line="360" w:lineRule="auto"/>
        <w:ind w:firstLine="480" w:firstLineChars="200"/>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E6F6B"/>
    <w:multiLevelType w:val="singleLevel"/>
    <w:tmpl w:val="D1CE6F6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5781"/>
    <w:rsid w:val="0057131E"/>
    <w:rsid w:val="06340970"/>
    <w:rsid w:val="06905732"/>
    <w:rsid w:val="070F57D6"/>
    <w:rsid w:val="155D0D21"/>
    <w:rsid w:val="222C28DC"/>
    <w:rsid w:val="22C04CD1"/>
    <w:rsid w:val="250748AB"/>
    <w:rsid w:val="27377C59"/>
    <w:rsid w:val="2FDC0125"/>
    <w:rsid w:val="32326DEE"/>
    <w:rsid w:val="33E11483"/>
    <w:rsid w:val="35CB37E1"/>
    <w:rsid w:val="36491DE5"/>
    <w:rsid w:val="380F0D47"/>
    <w:rsid w:val="3D714C6E"/>
    <w:rsid w:val="3FBB0422"/>
    <w:rsid w:val="40FD2FC9"/>
    <w:rsid w:val="41970A1B"/>
    <w:rsid w:val="475E0317"/>
    <w:rsid w:val="53E93741"/>
    <w:rsid w:val="5BF40AEC"/>
    <w:rsid w:val="5D2C3456"/>
    <w:rsid w:val="6AC1580E"/>
    <w:rsid w:val="6D1B431D"/>
    <w:rsid w:val="6D723F67"/>
    <w:rsid w:val="7C0D718B"/>
    <w:rsid w:val="7D706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4311</Words>
  <Characters>4406</Characters>
  <Lines>0</Lines>
  <Paragraphs>0</Paragraphs>
  <TotalTime>4</TotalTime>
  <ScaleCrop>false</ScaleCrop>
  <LinksUpToDate>false</LinksUpToDate>
  <CharactersWithSpaces>4426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2024-12-04T08:34:00Z</dcterms:created>
  <dc:creator>LENOVO</dc:creator>
  <cp:lastModifiedBy>life</cp:lastModifiedBy>
  <cp:lastPrinted>2025-01-09T05:34:48Z</cp:lastPrinted>
  <dcterms:modified xsi:type="dcterms:W3CDTF">2025-01-09T05:35:39Z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F4D0127169F643BF848A9F6843698495_13</vt:lpwstr>
  </property>
  <property fmtid="{D5CDD505-2E9C-101B-9397-08002B2CF9AE}" pid="4" name="KSOTemplateDocerSaveRecord">
    <vt:lpwstr>eyJoZGlkIjoiNDBhYWRkMmNkY2NiMDc2OGNkZTNmMDhmNjMyZWJmOWQiLCJ1c2VySWQiOiIyNDQwOTM0ODQifQ==</vt:lpwstr>
  </property>
</Properties>
</file>